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A61F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A61F0" w:rsidRDefault="0069716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1F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A61F0" w:rsidRDefault="00697166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20.09.2019 N 328а</w:t>
            </w:r>
            <w:r>
              <w:rPr>
                <w:sz w:val="48"/>
              </w:rPr>
              <w:br/>
              <w:t>(ред. от 02.02.2026)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государственной программы "Эффективное управление государственным имуществом Томской области"</w:t>
            </w:r>
          </w:p>
        </w:tc>
      </w:tr>
      <w:tr w:rsidR="005A61F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A61F0" w:rsidRDefault="0069716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5A61F0" w:rsidRDefault="005A61F0">
      <w:pPr>
        <w:pStyle w:val="ConsPlusNormal0"/>
        <w:sectPr w:rsidR="005A61F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A61F0" w:rsidRDefault="005A61F0">
      <w:pPr>
        <w:pStyle w:val="ConsPlusNormal0"/>
        <w:jc w:val="both"/>
        <w:outlineLvl w:val="0"/>
      </w:pPr>
    </w:p>
    <w:p w:rsidR="005A61F0" w:rsidRDefault="00697166">
      <w:pPr>
        <w:pStyle w:val="ConsPlusTitle0"/>
        <w:jc w:val="center"/>
        <w:outlineLvl w:val="0"/>
      </w:pPr>
      <w:r>
        <w:t>АДМИНИСТРАЦИЯ ТОМСКОЙ ОБЛАСТИ</w:t>
      </w:r>
    </w:p>
    <w:p w:rsidR="005A61F0" w:rsidRDefault="005A61F0">
      <w:pPr>
        <w:pStyle w:val="ConsPlusTitle0"/>
        <w:jc w:val="both"/>
      </w:pPr>
    </w:p>
    <w:p w:rsidR="005A61F0" w:rsidRDefault="00697166">
      <w:pPr>
        <w:pStyle w:val="ConsPlusTitle0"/>
        <w:jc w:val="center"/>
      </w:pPr>
      <w:r>
        <w:t>ПОСТАНОВЛЕНИЕ</w:t>
      </w:r>
    </w:p>
    <w:p w:rsidR="005A61F0" w:rsidRDefault="00697166">
      <w:pPr>
        <w:pStyle w:val="ConsPlusTitle0"/>
        <w:jc w:val="center"/>
      </w:pPr>
      <w:r>
        <w:t>от 20 сентября 2019 г. N 328а</w:t>
      </w:r>
    </w:p>
    <w:p w:rsidR="005A61F0" w:rsidRDefault="005A61F0">
      <w:pPr>
        <w:pStyle w:val="ConsPlusTitle0"/>
        <w:jc w:val="both"/>
      </w:pPr>
    </w:p>
    <w:p w:rsidR="005A61F0" w:rsidRDefault="00697166">
      <w:pPr>
        <w:pStyle w:val="ConsPlusTitle0"/>
        <w:jc w:val="center"/>
      </w:pPr>
      <w:r>
        <w:t>ОБ УТВЕРЖДЕНИИ ГОСУДАРСТВЕННОЙ ПРОГРАММЫ "</w:t>
      </w:r>
      <w:proofErr w:type="gramStart"/>
      <w:r>
        <w:t>ЭФФЕКТИВНОЕ</w:t>
      </w:r>
      <w:proofErr w:type="gramEnd"/>
    </w:p>
    <w:p w:rsidR="005A61F0" w:rsidRDefault="00697166">
      <w:pPr>
        <w:pStyle w:val="ConsPlusTitle0"/>
        <w:jc w:val="center"/>
      </w:pPr>
      <w:r>
        <w:t>УПРАВЛЕНИЕ ГОСУДАРСТВЕННЫМ ИМУЩЕСТВОМ ТОМСКОЙ ОБЛАСТИ"</w:t>
      </w:r>
    </w:p>
    <w:p w:rsidR="005A61F0" w:rsidRDefault="005A6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6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61F0" w:rsidRDefault="0069716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Томской области</w:t>
            </w:r>
            <w:proofErr w:type="gramEnd"/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31.03.2020 N 145а, от 12.11.2020 N 533а, от 21.12.2020 N 599а,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25.12.2020 N 610а, от 25.03.2021 N 102а, от 31.05.2021 N 214а,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21.12.2021 N 529а, от 28.12.2021 N 551а, от 30.12.2021 N 564а,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22.</w:t>
            </w:r>
            <w:r>
              <w:rPr>
                <w:color w:val="392C69"/>
              </w:rPr>
              <w:t>03.2022 N 97а, от 30.03.2022 N 119а, от 27.05.2022 N 223а,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20.10.2022 N 455а, от 30.12.2022 N 632а, от 30.12.2022 N 637а,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10.03.2023 N 112а, от 30.03.2023 N 145а, от 23.06.2023 N 286а,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29.09.2023 N 458а, от 25.12.2023 N 609а, от 27.12.2023 N 637а,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08.02.2024 N 32а, от 01.04.2024 N 112а, от 28.06.2024 N 249а,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26.09.2024 N 409а, от 13.12.2024 N 567а, от 15.01.2025 N 6а,</w:t>
            </w:r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30.01.2025 N 21а, от 01.04.2025 N 153а, от 02.02.2026 N 31а)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proofErr w:type="gramStart"/>
      <w:r>
        <w:t>В целях совершенствования программно-целевого планирования и повышения эффективности расходования бюджетных средств, в соответствии со статьей 179 Бюджетного кодекса Российской Федерации, Законом Томской области от 12 марта 2015 года N 24-ОЗ "О стратегичес</w:t>
      </w:r>
      <w:r>
        <w:t>ком планировании в Томской области" и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</w:t>
      </w:r>
      <w:proofErr w:type="gramEnd"/>
      <w:r>
        <w:t>" постановляю: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1. Утвердить </w:t>
      </w:r>
      <w:r>
        <w:t xml:space="preserve">государственную </w:t>
      </w:r>
      <w:hyperlink w:anchor="P41" w:tooltip="ГОСУДАРСТВЕННАЯ ПРОГРАММА">
        <w:r>
          <w:rPr>
            <w:color w:val="0000FF"/>
          </w:rPr>
          <w:t>программу</w:t>
        </w:r>
      </w:hyperlink>
      <w:r>
        <w:t xml:space="preserve"> "Эффективное управление государственным имуществом Томской области" согласно приложению к настоящему постановлению.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2. Департаменту информационной политики Администрации Том</w:t>
      </w:r>
      <w:r>
        <w:t>ской области обеспечить опубликование настоящего постановления.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01.01.2020.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Томской области по промышленности, инвестицион</w:t>
      </w:r>
      <w:r>
        <w:t>ной политике и имущественным отношениям.</w:t>
      </w:r>
    </w:p>
    <w:p w:rsidR="005A61F0" w:rsidRDefault="00697166">
      <w:pPr>
        <w:pStyle w:val="ConsPlusNormal0"/>
        <w:jc w:val="both"/>
      </w:pPr>
      <w:r>
        <w:t>(в ред. постановлений Администрации Томской области от 25.12.2023 N 609а, от 30.01.2025 N 21а)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jc w:val="right"/>
      </w:pPr>
      <w:proofErr w:type="spellStart"/>
      <w:r>
        <w:t>И.о</w:t>
      </w:r>
      <w:proofErr w:type="spellEnd"/>
      <w:r>
        <w:t>. Губернатора</w:t>
      </w:r>
    </w:p>
    <w:p w:rsidR="005A61F0" w:rsidRDefault="00697166">
      <w:pPr>
        <w:pStyle w:val="ConsPlusNormal0"/>
        <w:jc w:val="right"/>
      </w:pPr>
      <w:r>
        <w:t>Томской области</w:t>
      </w:r>
    </w:p>
    <w:p w:rsidR="005A61F0" w:rsidRDefault="00697166">
      <w:pPr>
        <w:pStyle w:val="ConsPlusNormal0"/>
        <w:jc w:val="right"/>
      </w:pPr>
      <w:r>
        <w:t>А.М.РОЖКОВ</w:t>
      </w: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jc w:val="right"/>
        <w:outlineLvl w:val="0"/>
      </w:pPr>
      <w:r>
        <w:t>Утверждена</w:t>
      </w:r>
    </w:p>
    <w:p w:rsidR="005A61F0" w:rsidRDefault="00697166">
      <w:pPr>
        <w:pStyle w:val="ConsPlusNormal0"/>
        <w:jc w:val="right"/>
      </w:pPr>
      <w:r>
        <w:t>постановлением</w:t>
      </w:r>
    </w:p>
    <w:p w:rsidR="005A61F0" w:rsidRDefault="00697166">
      <w:pPr>
        <w:pStyle w:val="ConsPlusNormal0"/>
        <w:jc w:val="right"/>
      </w:pPr>
      <w:r>
        <w:t>Администрации Томской области</w:t>
      </w:r>
    </w:p>
    <w:p w:rsidR="005A61F0" w:rsidRDefault="00697166">
      <w:pPr>
        <w:pStyle w:val="ConsPlusNormal0"/>
        <w:jc w:val="right"/>
      </w:pPr>
      <w:r>
        <w:t>от 20.09.2019 N 328а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</w:pPr>
      <w:bookmarkStart w:id="1" w:name="P41"/>
      <w:bookmarkEnd w:id="1"/>
      <w:r>
        <w:t>ГОСУДАРСТВЕННАЯ ПРОГРАММА</w:t>
      </w:r>
    </w:p>
    <w:p w:rsidR="005A61F0" w:rsidRDefault="00697166">
      <w:pPr>
        <w:pStyle w:val="ConsPlusTitle0"/>
        <w:jc w:val="center"/>
      </w:pPr>
      <w:r>
        <w:t xml:space="preserve">"ЭФФЕКТИВНОЕ УПРАВЛЕНИЕ </w:t>
      </w:r>
      <w:proofErr w:type="gramStart"/>
      <w:r>
        <w:t>ГОСУДАРСТВЕННЫМ</w:t>
      </w:r>
      <w:proofErr w:type="gramEnd"/>
    </w:p>
    <w:p w:rsidR="005A61F0" w:rsidRDefault="00697166">
      <w:pPr>
        <w:pStyle w:val="ConsPlusTitle0"/>
        <w:jc w:val="center"/>
      </w:pPr>
      <w:r>
        <w:t>ИМУЩЕСТВОМ ТОМСКОЙ ОБЛАСТИ"</w:t>
      </w:r>
    </w:p>
    <w:p w:rsidR="005A61F0" w:rsidRDefault="005A6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6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61F0" w:rsidRDefault="0069716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Томской области</w:t>
            </w:r>
            <w:proofErr w:type="gramEnd"/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01.04.2025 N 153а, от 02.02.2026 N 31а)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sectPr w:rsidR="005A61F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9"/>
        <w:gridCol w:w="1924"/>
        <w:gridCol w:w="1219"/>
        <w:gridCol w:w="1024"/>
        <w:gridCol w:w="1024"/>
        <w:gridCol w:w="1024"/>
        <w:gridCol w:w="1024"/>
        <w:gridCol w:w="1399"/>
      </w:tblGrid>
      <w:tr w:rsidR="005A61F0">
        <w:tc>
          <w:tcPr>
            <w:tcW w:w="2929" w:type="dxa"/>
            <w:vAlign w:val="center"/>
          </w:tcPr>
          <w:p w:rsidR="005A61F0" w:rsidRDefault="00697166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638" w:type="dxa"/>
            <w:gridSpan w:val="7"/>
          </w:tcPr>
          <w:p w:rsidR="005A61F0" w:rsidRDefault="00697166">
            <w:pPr>
              <w:pStyle w:val="ConsPlusNormal0"/>
            </w:pPr>
            <w:r>
              <w:t>Государственная программа "Эффективное управление государственным имуществом Томской области" (далее - государственная программа)</w:t>
            </w:r>
          </w:p>
        </w:tc>
      </w:tr>
      <w:tr w:rsidR="005A61F0">
        <w:tc>
          <w:tcPr>
            <w:tcW w:w="2929" w:type="dxa"/>
            <w:vAlign w:val="center"/>
          </w:tcPr>
          <w:p w:rsidR="005A61F0" w:rsidRDefault="00697166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8638" w:type="dxa"/>
            <w:gridSpan w:val="7"/>
            <w:vAlign w:val="center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</w:t>
            </w:r>
          </w:p>
        </w:tc>
      </w:tr>
      <w:tr w:rsidR="005A61F0">
        <w:tc>
          <w:tcPr>
            <w:tcW w:w="2929" w:type="dxa"/>
            <w:vAlign w:val="center"/>
          </w:tcPr>
          <w:p w:rsidR="005A61F0" w:rsidRDefault="00697166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8638" w:type="dxa"/>
            <w:gridSpan w:val="7"/>
            <w:vAlign w:val="center"/>
          </w:tcPr>
          <w:p w:rsidR="005A61F0" w:rsidRDefault="00697166">
            <w:pPr>
              <w:pStyle w:val="ConsPlusNormal0"/>
            </w:pPr>
            <w:r>
              <w:t>Эффективное управление регионом и цифровая трансформация</w:t>
            </w:r>
          </w:p>
        </w:tc>
      </w:tr>
      <w:tr w:rsidR="005A61F0">
        <w:tc>
          <w:tcPr>
            <w:tcW w:w="2929" w:type="dxa"/>
            <w:vAlign w:val="center"/>
          </w:tcPr>
          <w:p w:rsidR="005A61F0" w:rsidRDefault="00697166">
            <w:pPr>
              <w:pStyle w:val="ConsPlusNormal0"/>
            </w:pPr>
            <w:r>
              <w:t>Цель госу</w:t>
            </w:r>
            <w:r>
              <w:t>дарственной программы</w:t>
            </w:r>
          </w:p>
        </w:tc>
        <w:tc>
          <w:tcPr>
            <w:tcW w:w="8638" w:type="dxa"/>
            <w:gridSpan w:val="7"/>
            <w:vAlign w:val="center"/>
          </w:tcPr>
          <w:p w:rsidR="005A61F0" w:rsidRDefault="00697166">
            <w:pPr>
              <w:pStyle w:val="ConsPlusNormal0"/>
            </w:pPr>
            <w:r>
              <w:t>Повышение эффективности управления государственным имуществом Томской области</w:t>
            </w:r>
          </w:p>
        </w:tc>
      </w:tr>
      <w:tr w:rsidR="005A61F0">
        <w:tc>
          <w:tcPr>
            <w:tcW w:w="2929" w:type="dxa"/>
            <w:vMerge w:val="restart"/>
            <w:vAlign w:val="center"/>
          </w:tcPr>
          <w:p w:rsidR="005A61F0" w:rsidRDefault="00697166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 реализации)</w:t>
            </w:r>
          </w:p>
        </w:tc>
        <w:tc>
          <w:tcPr>
            <w:tcW w:w="192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219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02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4471" w:type="dxa"/>
            <w:gridSpan w:val="4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5A61F0">
        <w:tc>
          <w:tcPr>
            <w:tcW w:w="292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21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5A61F0">
        <w:tc>
          <w:tcPr>
            <w:tcW w:w="292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</w:pPr>
            <w:r>
              <w:t xml:space="preserve">Доля областного государственного недвижимого имущества (за исключением земельных участков), </w:t>
            </w:r>
            <w:r>
              <w:lastRenderedPageBreak/>
              <w:t>используемого для выполнения полномочий Томской области, от недвижимого имущества, находящегося в собственности Томской области (процент)</w:t>
            </w:r>
          </w:p>
        </w:tc>
        <w:tc>
          <w:tcPr>
            <w:tcW w:w="121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90,0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90,5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91,0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91,5</w:t>
            </w:r>
          </w:p>
        </w:tc>
        <w:tc>
          <w:tcPr>
            <w:tcW w:w="13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91,5</w:t>
            </w:r>
          </w:p>
        </w:tc>
      </w:tr>
      <w:tr w:rsidR="005A61F0">
        <w:tc>
          <w:tcPr>
            <w:tcW w:w="2929" w:type="dxa"/>
            <w:vAlign w:val="center"/>
          </w:tcPr>
          <w:p w:rsidR="005A61F0" w:rsidRDefault="00697166">
            <w:pPr>
              <w:pStyle w:val="ConsPlusNormal0"/>
            </w:pPr>
            <w:r>
              <w:lastRenderedPageBreak/>
              <w:t>Сроки реализации государственной программы</w:t>
            </w:r>
          </w:p>
        </w:tc>
        <w:tc>
          <w:tcPr>
            <w:tcW w:w="8638" w:type="dxa"/>
            <w:gridSpan w:val="7"/>
            <w:vAlign w:val="center"/>
          </w:tcPr>
          <w:p w:rsidR="005A61F0" w:rsidRDefault="00697166">
            <w:pPr>
              <w:pStyle w:val="ConsPlusNormal0"/>
              <w:jc w:val="both"/>
            </w:pPr>
            <w:r>
              <w:t>I этап 2020 - 2023 годы;</w:t>
            </w:r>
          </w:p>
          <w:p w:rsidR="005A61F0" w:rsidRDefault="00697166">
            <w:pPr>
              <w:pStyle w:val="ConsPlusNormal0"/>
              <w:jc w:val="both"/>
            </w:pPr>
            <w:r>
              <w:t>II этап 2024 - 2026 годы с прогнозом на 2027 и 2028 годы</w:t>
            </w:r>
          </w:p>
        </w:tc>
      </w:tr>
      <w:tr w:rsidR="005A61F0">
        <w:tc>
          <w:tcPr>
            <w:tcW w:w="2929" w:type="dxa"/>
            <w:vMerge w:val="restart"/>
            <w:tcBorders>
              <w:bottom w:val="nil"/>
            </w:tcBorders>
          </w:tcPr>
          <w:p w:rsidR="005A61F0" w:rsidRDefault="00697166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1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2028 год</w:t>
            </w:r>
          </w:p>
        </w:tc>
      </w:tr>
      <w:tr w:rsidR="005A61F0">
        <w:tc>
          <w:tcPr>
            <w:tcW w:w="2929" w:type="dxa"/>
            <w:vMerge/>
            <w:tcBorders>
              <w:bottom w:val="nil"/>
            </w:tcBorders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</w:t>
            </w:r>
          </w:p>
        </w:tc>
      </w:tr>
      <w:tr w:rsidR="005A61F0">
        <w:tc>
          <w:tcPr>
            <w:tcW w:w="2929" w:type="dxa"/>
            <w:vMerge/>
            <w:tcBorders>
              <w:bottom w:val="nil"/>
            </w:tcBorders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средства федерального бюджета, поступающие напрямую получателям на счета, открытые в кредитных организациях или в </w:t>
            </w:r>
            <w:r>
              <w:lastRenderedPageBreak/>
              <w:t>Федеральном казначействе (прогноз)</w:t>
            </w:r>
          </w:p>
        </w:tc>
        <w:tc>
          <w:tcPr>
            <w:tcW w:w="121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</w:tr>
      <w:tr w:rsidR="005A61F0">
        <w:tc>
          <w:tcPr>
            <w:tcW w:w="2929" w:type="dxa"/>
            <w:vMerge/>
            <w:tcBorders>
              <w:bottom w:val="nil"/>
            </w:tcBorders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845348,3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150095,8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168896,2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186168,3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170094,0</w:t>
            </w:r>
          </w:p>
        </w:tc>
        <w:tc>
          <w:tcPr>
            <w:tcW w:w="13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170094,0</w:t>
            </w:r>
          </w:p>
        </w:tc>
      </w:tr>
      <w:tr w:rsidR="005A61F0">
        <w:tc>
          <w:tcPr>
            <w:tcW w:w="2929" w:type="dxa"/>
            <w:vMerge/>
            <w:tcBorders>
              <w:bottom w:val="nil"/>
            </w:tcBorders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141,3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39,7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13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</w:tr>
      <w:tr w:rsidR="005A61F0">
        <w:tc>
          <w:tcPr>
            <w:tcW w:w="2929" w:type="dxa"/>
            <w:vMerge/>
            <w:tcBorders>
              <w:bottom w:val="nil"/>
            </w:tcBorders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1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</w:tr>
      <w:tr w:rsidR="005A61F0">
        <w:tblPrEx>
          <w:tblBorders>
            <w:insideH w:val="nil"/>
          </w:tblBorders>
        </w:tblPrEx>
        <w:tc>
          <w:tcPr>
            <w:tcW w:w="2929" w:type="dxa"/>
            <w:vMerge/>
            <w:tcBorders>
              <w:bottom w:val="nil"/>
            </w:tcBorders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tcBorders>
              <w:bottom w:val="nil"/>
            </w:tcBorders>
            <w:vAlign w:val="center"/>
          </w:tcPr>
          <w:p w:rsidR="005A61F0" w:rsidRDefault="0069716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845489,6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150135,5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168921,6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186193,7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170119,4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170119,4</w:t>
            </w:r>
          </w:p>
        </w:tc>
      </w:tr>
      <w:tr w:rsidR="005A61F0">
        <w:tblPrEx>
          <w:tblBorders>
            <w:insideH w:val="nil"/>
          </w:tblBorders>
        </w:tblPrEx>
        <w:tc>
          <w:tcPr>
            <w:tcW w:w="11567" w:type="dxa"/>
            <w:gridSpan w:val="8"/>
            <w:tcBorders>
              <w:top w:val="nil"/>
            </w:tcBorders>
          </w:tcPr>
          <w:p w:rsidR="005A61F0" w:rsidRDefault="00697166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Администрации Томской области от 02.02.2026 N 31а)</w:t>
            </w: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5A61F0" w:rsidRDefault="00697166">
      <w:pPr>
        <w:pStyle w:val="ConsPlusTitle0"/>
        <w:jc w:val="center"/>
      </w:pPr>
      <w:r>
        <w:t>в текущем 2026 году</w:t>
      </w:r>
    </w:p>
    <w:p w:rsidR="005A61F0" w:rsidRDefault="005A61F0">
      <w:pPr>
        <w:pStyle w:val="ConsPlusNormal0"/>
        <w:jc w:val="center"/>
      </w:pPr>
    </w:p>
    <w:p w:rsidR="005A61F0" w:rsidRDefault="00697166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A61F0" w:rsidRDefault="00697166">
      <w:pPr>
        <w:pStyle w:val="ConsPlusNormal0"/>
        <w:jc w:val="center"/>
      </w:pPr>
      <w:r>
        <w:t>от 02.02.2026 N 31а)</w:t>
      </w:r>
    </w:p>
    <w:p w:rsidR="005A61F0" w:rsidRDefault="005A61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4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N</w:t>
            </w:r>
          </w:p>
          <w:p w:rsidR="005A61F0" w:rsidRDefault="00697166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 конец года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20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4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4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3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15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4" w:type="dxa"/>
          </w:tcPr>
          <w:p w:rsidR="005A61F0" w:rsidRDefault="00697166">
            <w:pPr>
              <w:pStyle w:val="ConsPlusNormal0"/>
            </w:pPr>
            <w:r>
              <w:t>Доля областного государственного недвижимого имущества (за исключением земельных участков), используемого для выполнения полномочий Томской области, от недвижимого имущества, находящегося в собственности Томской области</w:t>
            </w:r>
          </w:p>
        </w:tc>
        <w:tc>
          <w:tcPr>
            <w:tcW w:w="1204" w:type="dxa"/>
          </w:tcPr>
          <w:p w:rsidR="005A61F0" w:rsidRDefault="0069716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54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54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51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7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49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3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51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64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24" w:type="dxa"/>
          </w:tcPr>
          <w:p w:rsidR="005A61F0" w:rsidRDefault="00697166">
            <w:pPr>
              <w:pStyle w:val="ConsPlusNormal0"/>
              <w:jc w:val="center"/>
            </w:pPr>
            <w:r>
              <w:t>91,0</w:t>
            </w:r>
          </w:p>
        </w:tc>
      </w:tr>
    </w:tbl>
    <w:p w:rsidR="005A61F0" w:rsidRDefault="005A61F0">
      <w:pPr>
        <w:pStyle w:val="ConsPlusNormal0"/>
        <w:sectPr w:rsidR="005A61F0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5A61F0" w:rsidRDefault="005A61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005"/>
        <w:gridCol w:w="2381"/>
      </w:tblGrid>
      <w:tr w:rsidR="005A61F0">
        <w:tc>
          <w:tcPr>
            <w:tcW w:w="3685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005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  <w:outlineLvl w:val="2"/>
            </w:pPr>
            <w:r>
              <w:t>Подпрограмма (направление) "Управление государственным имуществом Томской области"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  <w:outlineLvl w:val="3"/>
            </w:pPr>
            <w:r>
              <w:t>1. Комплекс процессных мероприятий "</w:t>
            </w:r>
            <w:r>
              <w:t>Рациональное использование государственного имущества Томской области"</w:t>
            </w:r>
          </w:p>
        </w:tc>
      </w:tr>
      <w:tr w:rsidR="005A61F0">
        <w:tc>
          <w:tcPr>
            <w:tcW w:w="9071" w:type="dxa"/>
            <w:gridSpan w:val="3"/>
          </w:tcPr>
          <w:p w:rsidR="005A61F0" w:rsidRDefault="0069716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по управлению государственной собственностью Томской области</w:t>
            </w:r>
          </w:p>
        </w:tc>
      </w:tr>
      <w:tr w:rsidR="005A61F0">
        <w:tc>
          <w:tcPr>
            <w:tcW w:w="3685" w:type="dxa"/>
            <w:vAlign w:val="center"/>
          </w:tcPr>
          <w:p w:rsidR="005A61F0" w:rsidRDefault="00697166">
            <w:pPr>
              <w:pStyle w:val="ConsPlusNormal0"/>
            </w:pPr>
            <w:r>
              <w:t>Задача 1 "</w:t>
            </w:r>
            <w:r>
              <w:t>Организация рационального использования государственного имущества Томской области, признанного необходимым для обеспечения выполнения функций органов государственной власти Томской области, надлежащий учет государственного имущества Томской области"</w:t>
            </w:r>
          </w:p>
        </w:tc>
        <w:tc>
          <w:tcPr>
            <w:tcW w:w="3005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Оптим</w:t>
            </w:r>
            <w:r>
              <w:t>изация состава и структуры государственного имущества Томской области. Эффективное использование и сохранность государственного имущества Томской области. Эффективное управление и распоряжение государственным имуществом Томской области. Вовлечение в хозяйс</w:t>
            </w:r>
            <w:r>
              <w:t>твенный оборот государственного имущества, не востребованного для выполнения полномочий субъекта Российской Федерации Томской области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Доля областного государственного недвижимого имущества (за исключением земельных участков), используемого для выполнения п</w:t>
            </w:r>
            <w:r>
              <w:t>олномочий Томской области, от недвижимого имущества, находящегося в собственности Томской области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  <w:outlineLvl w:val="3"/>
            </w:pPr>
            <w:r>
              <w:t>2. Комплекс процессных мероприятий "Приватизация государственного имущества Томской области"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по управлению государственной собственностью Томской области</w:t>
            </w:r>
          </w:p>
        </w:tc>
      </w:tr>
      <w:tr w:rsidR="005A61F0">
        <w:tc>
          <w:tcPr>
            <w:tcW w:w="3685" w:type="dxa"/>
            <w:vAlign w:val="center"/>
          </w:tcPr>
          <w:p w:rsidR="005A61F0" w:rsidRDefault="00697166">
            <w:pPr>
              <w:pStyle w:val="ConsPlusNormal0"/>
            </w:pPr>
            <w:r>
              <w:t xml:space="preserve">Задача 2 "Формирование механизмов эффективного </w:t>
            </w:r>
            <w:r>
              <w:lastRenderedPageBreak/>
              <w:t>вовлечения в хозяйственный оборот государственного имущества Томской обл</w:t>
            </w:r>
            <w:r>
              <w:t>асти, в том числе земельных участков, не используемого субъектом Российской Федерации - Томской областью для осуществления своих полномочий"</w:t>
            </w:r>
          </w:p>
        </w:tc>
        <w:tc>
          <w:tcPr>
            <w:tcW w:w="3005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Достижение установленного планового </w:t>
            </w:r>
            <w:r>
              <w:lastRenderedPageBreak/>
              <w:t>значения доли имущества Томской области, реализованного в порядке приватизации,</w:t>
            </w:r>
            <w:r>
              <w:t xml:space="preserve"> от общего объема имущества, составляющего Казну Томской области, по состоянию на последнюю календарную дату года, предшествующего году осуществления приватизации государственного имущества Томской области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Доля областного государственного </w:t>
            </w:r>
            <w:r>
              <w:lastRenderedPageBreak/>
              <w:t>недвижимого имуще</w:t>
            </w:r>
            <w:r>
              <w:t>ства (за исключением земельных участков), используемого для выполнения полномочий Томской области, от недвижимого имущества, находящегося в собственности Томской области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  <w:outlineLvl w:val="3"/>
            </w:pPr>
            <w:r>
              <w:lastRenderedPageBreak/>
              <w:t>3. Комплекс процессных мероприятий "Совершенствование системы учета и контроля госуда</w:t>
            </w:r>
            <w:r>
              <w:t>рственного имущества Томской области"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по управлению государственной собственностью Томской области</w:t>
            </w:r>
          </w:p>
        </w:tc>
      </w:tr>
      <w:tr w:rsidR="005A61F0">
        <w:tc>
          <w:tcPr>
            <w:tcW w:w="3685" w:type="dxa"/>
            <w:vAlign w:val="center"/>
          </w:tcPr>
          <w:p w:rsidR="005A61F0" w:rsidRDefault="00697166">
            <w:pPr>
              <w:pStyle w:val="ConsPlusNormal0"/>
            </w:pPr>
            <w:r>
              <w:t>Задача 3 "</w:t>
            </w:r>
            <w:r>
              <w:t>Осуществление мероприятий, направленных на совершенствование системы учета и контроля государственного имущества Томской области"</w:t>
            </w:r>
          </w:p>
        </w:tc>
        <w:tc>
          <w:tcPr>
            <w:tcW w:w="3005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Эффективное использование государственного имущества Томской области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Доля областного государственного недвижимого имущества (за исключением земельных участков), используемого для выполнения полномочий Томской области, от недвижимого имущества, находящегося в собственности Томской области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  <w:outlineLvl w:val="3"/>
            </w:pPr>
            <w:r>
              <w:t xml:space="preserve">4. Комплекс процессных мероприятий </w:t>
            </w:r>
            <w:r>
              <w:t>"Проведение комплексных кадастровых работ на территории Томской области"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по управлению государственной собственностью Томской области</w:t>
            </w:r>
          </w:p>
        </w:tc>
      </w:tr>
      <w:tr w:rsidR="005A61F0">
        <w:tc>
          <w:tcPr>
            <w:tcW w:w="3685" w:type="dxa"/>
            <w:vAlign w:val="center"/>
          </w:tcPr>
          <w:p w:rsidR="005A61F0" w:rsidRDefault="00697166">
            <w:pPr>
              <w:pStyle w:val="ConsPlusNormal0"/>
            </w:pPr>
            <w:r>
              <w:t>Задача 4 "</w:t>
            </w:r>
            <w:r>
              <w:t xml:space="preserve">Актуализация сведений Единого государственного реестра недвижимости с целью </w:t>
            </w:r>
            <w:r>
              <w:lastRenderedPageBreak/>
              <w:t>вовлечения в хозяйственный оборот объектов недвижимости"</w:t>
            </w:r>
          </w:p>
        </w:tc>
        <w:tc>
          <w:tcPr>
            <w:tcW w:w="3005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Увеличение количества объектов недвижимости в кадастровых кварталах, в </w:t>
            </w:r>
            <w:r>
              <w:lastRenderedPageBreak/>
              <w:t xml:space="preserve">отношении которых проведены комплексные кадастровые </w:t>
            </w:r>
            <w:r>
              <w:t>работы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Доля областного государственного недвижимого </w:t>
            </w:r>
            <w:r>
              <w:lastRenderedPageBreak/>
              <w:t>имущества (за исключением земельных участков), используемого для выполнения полномочий Томской области, от недвижимого имущества, находящегося в собственности Томской области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  <w:outlineLvl w:val="3"/>
            </w:pPr>
            <w:r>
              <w:lastRenderedPageBreak/>
              <w:t>5. Комплекс процессных мероп</w:t>
            </w:r>
            <w:r>
              <w:t>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5A61F0">
        <w:tc>
          <w:tcPr>
            <w:tcW w:w="9071" w:type="dxa"/>
            <w:gridSpan w:val="3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по управлению государственной собственностью Томской области</w:t>
            </w: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Характеристика текущего состояния сферы</w:t>
      </w:r>
    </w:p>
    <w:p w:rsidR="005A61F0" w:rsidRDefault="00697166">
      <w:pPr>
        <w:pStyle w:val="ConsPlusTitle0"/>
        <w:jc w:val="center"/>
      </w:pPr>
      <w:r>
        <w:t>реализации государственной программы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Государственная программа разработана для достижения цели социально-экономического развития Томской области "Эффективное управление регионом и цифровая трансформация", предусмотр</w:t>
      </w:r>
      <w:r>
        <w:t>енной Стратегией социально-экономического развития Томской области до 2030 года, утвержденной постановлением Законодательной Думы Томской области от 26.03.2015 N 2580 "Об утверждении Стратегии социально-экономического развития Томской области до 2030 года"</w:t>
      </w:r>
      <w:r>
        <w:t>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Значительное влияние на эффективность работы органов государственной власти Томской области оказывает эффективность управления государственным имуществом Томской области (далее также - областное государственное имущество). Государственное имущество Томск</w:t>
      </w:r>
      <w:r>
        <w:t>ой области является активом, обеспечивающим осуществление органами государственной власти Томской области функций государственного управления по решению задач социально-экономического развития Томской области. Сфера управления и распоряжения государственны</w:t>
      </w:r>
      <w:r>
        <w:t>м имуществом Томской области охватывает широкий спектр вопросов: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управление и </w:t>
      </w:r>
      <w:proofErr w:type="gramStart"/>
      <w:r>
        <w:t>распоряжение</w:t>
      </w:r>
      <w:proofErr w:type="gramEnd"/>
      <w:r>
        <w:t xml:space="preserve"> государственным имуществом Томской области, включая мероприятия по предоставлению в аренду и безвозмездное пользование объектов областного государственного имущества</w:t>
      </w:r>
      <w:r>
        <w:t>, в том числе земельных участков, временно не используемых для государственных нужд Томской области;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приобретение и отчуждение на возмездной и безвозмездной основе имущества, в том числе путем разграничения имущества между публично-правовыми образованиями,</w:t>
      </w:r>
      <w:r>
        <w:t xml:space="preserve"> приватизации;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создание, реорганизация и ликвидация областных государственных учреждений и областных государственных унитарных предприятий;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lastRenderedPageBreak/>
        <w:t>учет государственного имущества Томской области;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разработка нормативных правовых актов, регламентирующих отношения в</w:t>
      </w:r>
      <w:r>
        <w:t xml:space="preserve"> сфере управления и распоряжения государственным имуществом Томской области.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По состоянию на 31.12.2024 количество объектов областного государственного недвижимого имущества (за исключением земельных участков), сведения о которых содержатся в Реестре госуд</w:t>
      </w:r>
      <w:r>
        <w:t>арственного имущества Томской области, составило 3391 единицу (на 31.12.2023 аналогичный показатель составил 3521 единицу, на 31.12.2022 - 3417 единиц).</w:t>
      </w:r>
    </w:p>
    <w:p w:rsidR="005A61F0" w:rsidRDefault="00697166">
      <w:pPr>
        <w:pStyle w:val="ConsPlusNormal0"/>
        <w:jc w:val="both"/>
      </w:pPr>
      <w:r>
        <w:t>(в ред. постановления Администрации Томской области от 02.02.2026 N 31а)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Указанные объекты закреплены (по состоянию на 31.12.2024):</w:t>
      </w:r>
    </w:p>
    <w:p w:rsidR="005A61F0" w:rsidRDefault="00697166">
      <w:pPr>
        <w:pStyle w:val="ConsPlusNormal0"/>
        <w:jc w:val="both"/>
      </w:pPr>
      <w:r>
        <w:t>(в ред. постановления Администрации Томской области от 02.02.2026 N 31а)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на праве оперативного управления за 40 органами государственной власти Томской области (83 объекта балансовой стоимостью 928</w:t>
      </w:r>
      <w:r>
        <w:t>507,7 тыс. рублей);</w:t>
      </w:r>
    </w:p>
    <w:p w:rsidR="005A61F0" w:rsidRDefault="00697166">
      <w:pPr>
        <w:pStyle w:val="ConsPlusNormal0"/>
        <w:jc w:val="both"/>
      </w:pPr>
      <w:r>
        <w:t>(в ред. постановления Администрации Томской области от 02.02.2026 N 31а)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на праве оперативного управления за 247 областными государственными учреждениями (2542 объекта балансовой стоимостью 68597745,1 тыс. рублей);</w:t>
      </w:r>
    </w:p>
    <w:p w:rsidR="005A61F0" w:rsidRDefault="00697166">
      <w:pPr>
        <w:pStyle w:val="ConsPlusNormal0"/>
        <w:jc w:val="both"/>
      </w:pPr>
      <w:r>
        <w:t>(в ред. постановления</w:t>
      </w:r>
      <w:r>
        <w:t xml:space="preserve"> Администрации Томской области от 02.02.2026 N 31а)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на праве хозяйственного ведения за 2 областными государственными унитарными предприятиями (228 объектов первоначальной стоимостью 484590,3 тыс. рублей).</w:t>
      </w:r>
    </w:p>
    <w:p w:rsidR="005A61F0" w:rsidRDefault="00697166">
      <w:pPr>
        <w:pStyle w:val="ConsPlusNormal0"/>
        <w:jc w:val="both"/>
      </w:pPr>
      <w:r>
        <w:t>(в ред. постановления Администрации Томской области</w:t>
      </w:r>
      <w:r>
        <w:t xml:space="preserve"> от 02.02.2026 N 31а)</w:t>
      </w:r>
    </w:p>
    <w:p w:rsidR="005A61F0" w:rsidRDefault="00697166">
      <w:pPr>
        <w:pStyle w:val="ConsPlusNormal0"/>
        <w:spacing w:before="240"/>
        <w:ind w:firstLine="540"/>
        <w:jc w:val="both"/>
      </w:pPr>
      <w:proofErr w:type="gramStart"/>
      <w:r>
        <w:t>Государственное имущество Томской области, временно не востребованное исполнительными органами Томской области, областными государственными учреждениями и областными государственными унитарными предприятиями, принимается в Казну Томск</w:t>
      </w:r>
      <w:r>
        <w:t>ой области, после чего вовлекается в хозяйственный оборот путем передачи в аренду, безвозмездное пользование, доверительное управление, передачи в федеральную или муниципальную собственность либо подлежит включению в прогнозный план приватизации.</w:t>
      </w:r>
      <w:proofErr w:type="gramEnd"/>
      <w:r>
        <w:t xml:space="preserve"> По состоя</w:t>
      </w:r>
      <w:r>
        <w:t>нию на 31.12.2024 количество объектов областного государственного недвижимого имущества (за исключением земельных участков), находящихся в Казне Томской области, составило 538 единиц (на 31.12.2023 аналогичный показатель составил 622 единицы, на 31.12.2022</w:t>
      </w:r>
      <w:r>
        <w:t xml:space="preserve"> - 673 единицы).</w:t>
      </w:r>
    </w:p>
    <w:p w:rsidR="005A61F0" w:rsidRDefault="00697166">
      <w:pPr>
        <w:pStyle w:val="ConsPlusNormal0"/>
        <w:jc w:val="both"/>
      </w:pPr>
      <w:r>
        <w:t>(в ред. постановления Администрации Томской области от 02.02.2026 N 31а)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В 2022 - 2024 годах состав государственного имущества Томской области изменялся в связи с реализацией:</w:t>
      </w:r>
    </w:p>
    <w:p w:rsidR="005A61F0" w:rsidRDefault="00697166">
      <w:pPr>
        <w:pStyle w:val="ConsPlusNormal0"/>
        <w:jc w:val="both"/>
      </w:pPr>
      <w:r>
        <w:t>(в ред. постановления Администрации Томской области от 02.02.20</w:t>
      </w:r>
      <w:r>
        <w:t>26 N 31а)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Федерального закона от 25 октября 2001 года N 137-ФЗ "О введении в действие Земельного кодекса Российской Федерации";</w:t>
      </w:r>
    </w:p>
    <w:p w:rsidR="005A61F0" w:rsidRDefault="00697166">
      <w:pPr>
        <w:pStyle w:val="ConsPlusNormal0"/>
        <w:spacing w:before="240"/>
        <w:ind w:firstLine="540"/>
        <w:jc w:val="both"/>
      </w:pPr>
      <w:proofErr w:type="gramStart"/>
      <w:r>
        <w:t>Федерального закона от 22 августа 2004 года N 122-ФЗ "О внесении изменений в законодательные акты Российской Федерации и признан</w:t>
      </w:r>
      <w:r>
        <w:t xml:space="preserve">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</w:t>
      </w:r>
      <w:r>
        <w:lastRenderedPageBreak/>
        <w:t>законодательных (представительных) и исполнительных орга</w:t>
      </w:r>
      <w:r>
        <w:t>нов государственной власти субъектов Российской Федерации" и "Об общих принципах организации местного</w:t>
      </w:r>
      <w:proofErr w:type="gramEnd"/>
      <w:r>
        <w:t xml:space="preserve"> самоуправления в Российской Федерации";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прогнозного плана (программы) приватизации государственного имущества Томской области на очередной финансовый год </w:t>
      </w:r>
      <w:r>
        <w:t>и плановый период.</w:t>
      </w:r>
    </w:p>
    <w:p w:rsidR="005A61F0" w:rsidRDefault="00697166">
      <w:pPr>
        <w:pStyle w:val="ConsPlusNormal0"/>
        <w:spacing w:before="240"/>
        <w:ind w:firstLine="540"/>
        <w:jc w:val="both"/>
      </w:pPr>
      <w:proofErr w:type="gramStart"/>
      <w:r>
        <w:t>Детальный анализ результатов управления государственным имуществом Томской области, ежегодно осуществляемый Департаментом по управлению государственной собственностью Томской области при подготовке отчетов об аренде и безвозмездном польз</w:t>
      </w:r>
      <w:r>
        <w:t>овании областным государственным имуществом, о результатах управления и распоряжения областным государственным имуществом, о выполнении прогнозного плана (программы) приватизации государственного имущества Томской области на очередной финансовый год и план</w:t>
      </w:r>
      <w:r>
        <w:t>овый период, позволяет сделать вывод о наличии следующих проблем:</w:t>
      </w:r>
      <w:proofErr w:type="gramEnd"/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наличие государственного имущества Томской области, не используемого и не планируемого для использования в целях </w:t>
      </w:r>
      <w:proofErr w:type="gramStart"/>
      <w:r>
        <w:t>обеспечения осуществления полномочий органов государственной власти Томской о</w:t>
      </w:r>
      <w:r>
        <w:t>бласти</w:t>
      </w:r>
      <w:proofErr w:type="gramEnd"/>
      <w:r>
        <w:t>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избирательность </w:t>
      </w:r>
      <w:proofErr w:type="gramStart"/>
      <w:r>
        <w:t>контроля за</w:t>
      </w:r>
      <w:proofErr w:type="gramEnd"/>
      <w:r>
        <w:t xml:space="preserve"> состоянием и управлением государственным имуществом Томской области, обусловленная множественностью объектов государственной собственности Томской области, их расположением и специфическими характеристиками.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Приоритетным</w:t>
      </w:r>
      <w:r>
        <w:t>и задачами для повышения эффективности управления государственным имуществом Томской области являются: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оптимизация состава и структуры государственного имущества Томской области;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вовлечение в хозяйственный оборот государственного имущества, не востребованн</w:t>
      </w:r>
      <w:r>
        <w:t>ого для выполнения полномочий субъекта Российской Федерации;</w:t>
      </w:r>
    </w:p>
    <w:p w:rsidR="005A61F0" w:rsidRDefault="00697166">
      <w:pPr>
        <w:pStyle w:val="ConsPlusNormal0"/>
        <w:spacing w:before="240"/>
        <w:ind w:firstLine="540"/>
        <w:jc w:val="both"/>
      </w:pPr>
      <w:proofErr w:type="gramStart"/>
      <w:r>
        <w:t>контроль за</w:t>
      </w:r>
      <w:proofErr w:type="gramEnd"/>
      <w:r>
        <w:t xml:space="preserve"> эффективностью использования и сохранностью государственного имущества Томской области, находящегося в собственности Томской области, в том числе земельных участков;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обеспечение досто</w:t>
      </w:r>
      <w:r>
        <w:t>верности, полноты учета государственного имущества Томской области, в том числе путем эксплуатации единой информационной системы учета государственного имущества Томской области;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поступление в областной бюджет доходов от использования и реализации государс</w:t>
      </w:r>
      <w:r>
        <w:t xml:space="preserve">твенного имущества Томской области, не востребованного в целях </w:t>
      </w:r>
      <w:proofErr w:type="gramStart"/>
      <w:r>
        <w:t>обеспечения осуществления полномочий органов государственной власти Томской области</w:t>
      </w:r>
      <w:proofErr w:type="gramEnd"/>
      <w:r>
        <w:t>.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5A61F0" w:rsidRDefault="00697166">
      <w:pPr>
        <w:pStyle w:val="ConsPlusTitle0"/>
        <w:jc w:val="center"/>
      </w:pPr>
      <w:r>
        <w:t>сведения о порядке сбора информации по показателям</w:t>
      </w:r>
    </w:p>
    <w:p w:rsidR="005A61F0" w:rsidRDefault="00697166">
      <w:pPr>
        <w:pStyle w:val="ConsPlusTitle0"/>
        <w:jc w:val="center"/>
      </w:pPr>
      <w:r>
        <w:t>и методика расчета показателей</w:t>
      </w: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sectPr w:rsidR="005A61F0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4"/>
        <w:gridCol w:w="737"/>
        <w:gridCol w:w="1020"/>
        <w:gridCol w:w="940"/>
        <w:gridCol w:w="1271"/>
        <w:gridCol w:w="2381"/>
        <w:gridCol w:w="1417"/>
        <w:gridCol w:w="1849"/>
        <w:gridCol w:w="1474"/>
      </w:tblGrid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4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27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1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4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gramStart"/>
            <w:r>
              <w:t>Ответственный за сбор данных по показателю</w:t>
            </w:r>
            <w:proofErr w:type="gramEnd"/>
          </w:p>
        </w:tc>
        <w:tc>
          <w:tcPr>
            <w:tcW w:w="147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4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7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4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</w:t>
            </w:r>
          </w:p>
        </w:tc>
      </w:tr>
      <w:tr w:rsidR="005A61F0">
        <w:tc>
          <w:tcPr>
            <w:tcW w:w="13557" w:type="dxa"/>
            <w:gridSpan w:val="10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Показатели цели государственной программы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14" w:type="dxa"/>
          </w:tcPr>
          <w:p w:rsidR="005A61F0" w:rsidRDefault="00697166">
            <w:pPr>
              <w:pStyle w:val="ConsPlusNormal0"/>
            </w:pPr>
            <w:r>
              <w:t>Доля областного государственного недвижимого имущества (за исключением земельных участков), используемого для выполнения полномочий Томской области, от недвижимого имущества, находящегося в собственности Томской области</w:t>
            </w:r>
          </w:p>
        </w:tc>
        <w:tc>
          <w:tcPr>
            <w:tcW w:w="737" w:type="dxa"/>
          </w:tcPr>
          <w:p w:rsidR="005A61F0" w:rsidRDefault="00697166">
            <w:pPr>
              <w:pStyle w:val="ConsPlusNormal0"/>
            </w:pPr>
            <w:r>
              <w:t>Процент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Нет</w:t>
            </w:r>
          </w:p>
        </w:tc>
        <w:tc>
          <w:tcPr>
            <w:tcW w:w="940" w:type="dxa"/>
          </w:tcPr>
          <w:p w:rsidR="005A61F0" w:rsidRDefault="00697166">
            <w:pPr>
              <w:pStyle w:val="ConsPlusNormal0"/>
            </w:pPr>
            <w:r>
              <w:t>Ежегодно</w:t>
            </w:r>
          </w:p>
        </w:tc>
        <w:tc>
          <w:tcPr>
            <w:tcW w:w="1271" w:type="dxa"/>
          </w:tcPr>
          <w:p w:rsidR="005A61F0" w:rsidRDefault="00697166">
            <w:pPr>
              <w:pStyle w:val="ConsPlusNormal0"/>
            </w:pPr>
            <w:r>
              <w:t>За отчетный год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</w:pPr>
            <w:r>
              <w:t>(R x 100) / N, где:</w:t>
            </w:r>
          </w:p>
          <w:p w:rsidR="005A61F0" w:rsidRDefault="00697166">
            <w:pPr>
              <w:pStyle w:val="ConsPlusNormal0"/>
            </w:pPr>
            <w:r>
              <w:t>R - количество объектов недвижимого имущества (за исключением земельных участков), используемых для выполнения полномочий Томской области по состоянию на конец отчетного года, штук.</w:t>
            </w:r>
          </w:p>
          <w:p w:rsidR="005A61F0" w:rsidRDefault="00697166">
            <w:pPr>
              <w:pStyle w:val="ConsPlusNormal0"/>
            </w:pPr>
            <w:r>
              <w:t>К используемым для выполнения полномочий Томской обла</w:t>
            </w:r>
            <w:r>
              <w:t xml:space="preserve">сти объектам недвижимого имущества относятся объекты </w:t>
            </w:r>
            <w:r>
              <w:lastRenderedPageBreak/>
              <w:t>недвижимого имущества (за исключением земельных участков):</w:t>
            </w:r>
          </w:p>
          <w:p w:rsidR="005A61F0" w:rsidRDefault="00697166">
            <w:pPr>
              <w:pStyle w:val="ConsPlusNormal0"/>
            </w:pPr>
            <w:proofErr w:type="gramStart"/>
            <w:r>
              <w:t>закрепленные на праве оперативного управления за органами государственной власти Томской области, областными государственными учреждениями, прав</w:t>
            </w:r>
            <w:r>
              <w:t>е оперативного управления или праве хозяйственного ведения за областными государственными унитарными предприятиями;</w:t>
            </w:r>
            <w:proofErr w:type="gramEnd"/>
          </w:p>
          <w:p w:rsidR="005A61F0" w:rsidRDefault="00697166">
            <w:pPr>
              <w:pStyle w:val="ConsPlusNormal0"/>
            </w:pPr>
            <w:r>
              <w:t>находящиеся в Казне Томской области, ожидающие закрепления или перераспределения, в том числе передачи на иной уровень публичной собственнос</w:t>
            </w:r>
            <w:r>
              <w:t>ти;</w:t>
            </w:r>
          </w:p>
          <w:p w:rsidR="005A61F0" w:rsidRDefault="00697166">
            <w:pPr>
              <w:pStyle w:val="ConsPlusNormal0"/>
            </w:pPr>
            <w:r>
              <w:t xml:space="preserve">находящиеся в Казне Томской области, </w:t>
            </w:r>
            <w:r>
              <w:lastRenderedPageBreak/>
              <w:t>используемые для осуществления полномочий субъекта Российской Федерации;</w:t>
            </w:r>
          </w:p>
          <w:p w:rsidR="005A61F0" w:rsidRDefault="00697166">
            <w:pPr>
              <w:pStyle w:val="ConsPlusNormal0"/>
            </w:pPr>
            <w:proofErr w:type="gramStart"/>
            <w:r>
              <w:t>поступившие в Казну Томской области в отчетном году на основании решения суда, а также после завершения ликвидации областного государственного</w:t>
            </w:r>
            <w:r>
              <w:t xml:space="preserve"> учреждения, областного государственного унитарного предприятия, основанного на праве оперативного управления, признания несостоятельным (банкротом) областного государственного унитарного предприятия, основанного на праве хозяйственного ведения;</w:t>
            </w:r>
            <w:proofErr w:type="gramEnd"/>
          </w:p>
          <w:p w:rsidR="005A61F0" w:rsidRDefault="00697166">
            <w:pPr>
              <w:pStyle w:val="ConsPlusNormal0"/>
            </w:pPr>
            <w:r>
              <w:lastRenderedPageBreak/>
              <w:t>N - количе</w:t>
            </w:r>
            <w:r>
              <w:t>ство объектов недвижимого имущества (за исключением земельных участков), находящихся в собственности Томской области, по состоянию на конец отчетного года, штук</w:t>
            </w:r>
          </w:p>
        </w:tc>
        <w:tc>
          <w:tcPr>
            <w:tcW w:w="1417" w:type="dxa"/>
          </w:tcPr>
          <w:p w:rsidR="005A61F0" w:rsidRDefault="0069716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849" w:type="dxa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</w:t>
            </w:r>
            <w:r>
              <w:t>ти</w:t>
            </w:r>
          </w:p>
        </w:tc>
        <w:tc>
          <w:tcPr>
            <w:tcW w:w="1474" w:type="dxa"/>
          </w:tcPr>
          <w:p w:rsidR="005A61F0" w:rsidRDefault="00697166">
            <w:pPr>
              <w:pStyle w:val="ConsPlusNormal0"/>
            </w:pPr>
            <w:r>
              <w:t>1 марта года, следующего за отчетным годом</w:t>
            </w:r>
          </w:p>
        </w:tc>
      </w:tr>
    </w:tbl>
    <w:p w:rsidR="005A61F0" w:rsidRDefault="005A61F0">
      <w:pPr>
        <w:pStyle w:val="ConsPlusNormal0"/>
        <w:sectPr w:rsidR="005A61F0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5A61F0" w:rsidRDefault="00697166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5A61F0" w:rsidRDefault="00697166">
      <w:pPr>
        <w:pStyle w:val="ConsPlusTitle0"/>
        <w:jc w:val="center"/>
      </w:pPr>
      <w:r>
        <w:t xml:space="preserve">трансфертов из федерального бюджета </w:t>
      </w:r>
      <w:proofErr w:type="gramStart"/>
      <w:r>
        <w:t>по</w:t>
      </w:r>
      <w:proofErr w:type="gramEnd"/>
      <w:r>
        <w:t xml:space="preserve"> главным</w:t>
      </w:r>
    </w:p>
    <w:p w:rsidR="005A61F0" w:rsidRDefault="00697166">
      <w:pPr>
        <w:pStyle w:val="ConsPlusTitle0"/>
        <w:jc w:val="center"/>
      </w:pPr>
      <w:r>
        <w:t>распорядителям средств областного бюджета</w:t>
      </w:r>
    </w:p>
    <w:p w:rsidR="005A61F0" w:rsidRDefault="005A61F0">
      <w:pPr>
        <w:pStyle w:val="ConsPlusNormal0"/>
        <w:jc w:val="center"/>
      </w:pPr>
    </w:p>
    <w:p w:rsidR="005A61F0" w:rsidRDefault="00697166">
      <w:pPr>
        <w:pStyle w:val="ConsPlusNormal0"/>
        <w:jc w:val="center"/>
      </w:pPr>
      <w:proofErr w:type="gramStart"/>
      <w:r>
        <w:t>(в ред. постановления Адми</w:t>
      </w:r>
      <w:r>
        <w:t>нистрации Томской области</w:t>
      </w:r>
      <w:proofErr w:type="gramEnd"/>
    </w:p>
    <w:p w:rsidR="005A61F0" w:rsidRDefault="00697166">
      <w:pPr>
        <w:pStyle w:val="ConsPlusNormal0"/>
        <w:jc w:val="center"/>
      </w:pPr>
      <w:r>
        <w:t>от 02.02.2026 N 31а)</w:t>
      </w:r>
    </w:p>
    <w:p w:rsidR="005A61F0" w:rsidRDefault="005A61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84"/>
        <w:gridCol w:w="1354"/>
        <w:gridCol w:w="2324"/>
        <w:gridCol w:w="2608"/>
      </w:tblGrid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N</w:t>
            </w:r>
          </w:p>
          <w:p w:rsidR="005A61F0" w:rsidRDefault="00697166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8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13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232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3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Департамент по управлению государственной собственностью Томской области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8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</w:t>
            </w:r>
          </w:p>
        </w:tc>
      </w:tr>
      <w:tr w:rsidR="005A61F0">
        <w:tc>
          <w:tcPr>
            <w:tcW w:w="454" w:type="dxa"/>
          </w:tcPr>
          <w:p w:rsidR="005A61F0" w:rsidRDefault="005A61F0">
            <w:pPr>
              <w:pStyle w:val="ConsPlusNormal0"/>
            </w:pPr>
          </w:p>
        </w:tc>
        <w:tc>
          <w:tcPr>
            <w:tcW w:w="8570" w:type="dxa"/>
            <w:gridSpan w:val="4"/>
          </w:tcPr>
          <w:p w:rsidR="005A61F0" w:rsidRDefault="00697166">
            <w:pPr>
              <w:pStyle w:val="ConsPlusNormal0"/>
              <w:jc w:val="both"/>
            </w:pPr>
            <w:r>
              <w:t>Подпрограмма (направление) "Управление государственным имуществом Томской области"</w:t>
            </w:r>
          </w:p>
        </w:tc>
      </w:tr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84" w:type="dxa"/>
            <w:vMerge w:val="restart"/>
            <w:vAlign w:val="center"/>
          </w:tcPr>
          <w:p w:rsidR="005A61F0" w:rsidRDefault="00697166">
            <w:pPr>
              <w:pStyle w:val="ConsPlusNormal0"/>
            </w:pPr>
            <w:r>
              <w:t>КПМ 1 "</w:t>
            </w:r>
            <w:r>
              <w:t>Рациональное использование государственного имущества Томской области"</w:t>
            </w: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всего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388784,0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388784,0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2024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69650,0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69650,0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2025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76515,9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76515,9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2026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88907,3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88907,3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2027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76855,4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76855,4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2028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76855,4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76855,4</w:t>
            </w:r>
          </w:p>
        </w:tc>
      </w:tr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84" w:type="dxa"/>
            <w:vMerge w:val="restart"/>
            <w:vAlign w:val="center"/>
          </w:tcPr>
          <w:p w:rsidR="005A61F0" w:rsidRDefault="00697166">
            <w:pPr>
              <w:pStyle w:val="ConsPlusNormal0"/>
            </w:pPr>
            <w:r>
              <w:t>КПМ 2 "</w:t>
            </w:r>
            <w:r>
              <w:t>Приватизация государственного имущества Томской области"</w:t>
            </w: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всего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2582,5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2582,5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2024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715,4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715,4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2025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112,1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112,1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2026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2027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2028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</w:tr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84" w:type="dxa"/>
            <w:vMerge w:val="restart"/>
            <w:vAlign w:val="center"/>
          </w:tcPr>
          <w:p w:rsidR="005A61F0" w:rsidRDefault="00697166">
            <w:pPr>
              <w:pStyle w:val="ConsPlusNormal0"/>
            </w:pPr>
            <w:r>
              <w:t xml:space="preserve">КПМ 3 </w:t>
            </w:r>
            <w:r>
              <w:lastRenderedPageBreak/>
              <w:t>"</w:t>
            </w:r>
            <w:r>
              <w:t>Совершенствование системы учета и контроля государственного имущества Томской области"</w:t>
            </w: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108744,5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108744,5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2024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17628,3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17628,3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2025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21253,7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21253,7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2026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2027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2028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</w:tr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84" w:type="dxa"/>
            <w:vMerge w:val="restart"/>
            <w:vAlign w:val="center"/>
          </w:tcPr>
          <w:p w:rsidR="005A61F0" w:rsidRDefault="00697166">
            <w:pPr>
              <w:pStyle w:val="ConsPlusNormal0"/>
            </w:pPr>
            <w:r>
              <w:t>КПМ 4 "Проведение комплексных кадастровых работ на территории Томской области"</w:t>
            </w: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всего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11718,4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11718,4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2024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1548,8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1548,8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2025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2026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2027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2028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</w:tr>
      <w:tr w:rsidR="005A61F0">
        <w:tc>
          <w:tcPr>
            <w:tcW w:w="454" w:type="dxa"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5A61F0" w:rsidRDefault="00697166">
            <w:pPr>
              <w:pStyle w:val="ConsPlusNormal0"/>
            </w:pPr>
            <w:r>
              <w:t>Итого по подпрограмме (направлению) "Управление государственным имуществом Томской области"</w:t>
            </w: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всего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511829,4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511829,4</w:t>
            </w:r>
          </w:p>
        </w:tc>
      </w:tr>
      <w:tr w:rsidR="005A61F0">
        <w:tc>
          <w:tcPr>
            <w:tcW w:w="454" w:type="dxa"/>
            <w:vMerge w:val="restart"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 w:val="restart"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</w:tcPr>
          <w:p w:rsidR="005A61F0" w:rsidRDefault="00697166">
            <w:pPr>
              <w:pStyle w:val="ConsPlusNormal0"/>
            </w:pPr>
            <w:r>
              <w:t>2024 год</w:t>
            </w:r>
          </w:p>
        </w:tc>
        <w:tc>
          <w:tcPr>
            <w:tcW w:w="2324" w:type="dxa"/>
          </w:tcPr>
          <w:p w:rsidR="005A61F0" w:rsidRDefault="00697166">
            <w:pPr>
              <w:pStyle w:val="ConsPlusNormal0"/>
              <w:jc w:val="center"/>
            </w:pPr>
            <w:r>
              <w:t>89542,5</w:t>
            </w:r>
          </w:p>
        </w:tc>
        <w:tc>
          <w:tcPr>
            <w:tcW w:w="2608" w:type="dxa"/>
          </w:tcPr>
          <w:p w:rsidR="005A61F0" w:rsidRDefault="00697166">
            <w:pPr>
              <w:pStyle w:val="ConsPlusNormal0"/>
              <w:jc w:val="center"/>
            </w:pPr>
            <w:r>
              <w:t>89542,5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</w:tcPr>
          <w:p w:rsidR="005A61F0" w:rsidRDefault="00697166">
            <w:pPr>
              <w:pStyle w:val="ConsPlusNormal0"/>
            </w:pPr>
            <w:r>
              <w:t>2025 год</w:t>
            </w:r>
          </w:p>
        </w:tc>
        <w:tc>
          <w:tcPr>
            <w:tcW w:w="2324" w:type="dxa"/>
          </w:tcPr>
          <w:p w:rsidR="005A61F0" w:rsidRDefault="00697166">
            <w:pPr>
              <w:pStyle w:val="ConsPlusNormal0"/>
              <w:jc w:val="center"/>
            </w:pPr>
            <w:r>
              <w:t>100424,1</w:t>
            </w:r>
          </w:p>
        </w:tc>
        <w:tc>
          <w:tcPr>
            <w:tcW w:w="2608" w:type="dxa"/>
          </w:tcPr>
          <w:p w:rsidR="005A61F0" w:rsidRDefault="00697166">
            <w:pPr>
              <w:pStyle w:val="ConsPlusNormal0"/>
              <w:jc w:val="center"/>
            </w:pPr>
            <w:r>
              <w:t>100424,1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2026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115322,2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115322,2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2027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103270,3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103270,3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2028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103270,3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103270,3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84" w:type="dxa"/>
            <w:vAlign w:val="center"/>
          </w:tcPr>
          <w:p w:rsidR="005A61F0" w:rsidRDefault="00697166">
            <w:pPr>
              <w:pStyle w:val="ConsPlusNormal0"/>
            </w:pPr>
            <w:r>
              <w:t>КПМ (</w:t>
            </w:r>
            <w:proofErr w:type="gramStart"/>
            <w:r>
              <w:t>обеспечивающий</w:t>
            </w:r>
            <w:proofErr w:type="gramEnd"/>
            <w:r>
              <w:t xml:space="preserve"> реализацию государственной программы)</w:t>
            </w: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всего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333518,9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333518,9</w:t>
            </w:r>
          </w:p>
        </w:tc>
      </w:tr>
      <w:tr w:rsidR="005A61F0">
        <w:tc>
          <w:tcPr>
            <w:tcW w:w="454" w:type="dxa"/>
            <w:vMerge w:val="restart"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 w:val="restart"/>
            <w:vAlign w:val="center"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2024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60553,3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60553,3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2025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68472,1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68472,1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2026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70846,1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70846,1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2027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66823,7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66823,7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2028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66823,7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66823,7</w:t>
            </w:r>
          </w:p>
        </w:tc>
      </w:tr>
      <w:tr w:rsidR="005A61F0">
        <w:tc>
          <w:tcPr>
            <w:tcW w:w="454" w:type="dxa"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5A61F0" w:rsidRDefault="00697166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всего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845348,3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845348,3</w:t>
            </w:r>
          </w:p>
        </w:tc>
      </w:tr>
      <w:tr w:rsidR="005A61F0">
        <w:tc>
          <w:tcPr>
            <w:tcW w:w="454" w:type="dxa"/>
            <w:vMerge w:val="restart"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 w:val="restart"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2024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150095,8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150095,8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2025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168896,2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168896,2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2026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186168,3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186168,3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2027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170094,0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170094,0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28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A61F0" w:rsidRDefault="00697166">
            <w:pPr>
              <w:pStyle w:val="ConsPlusNormal0"/>
            </w:pPr>
            <w:r>
              <w:t>2028 год</w:t>
            </w:r>
          </w:p>
        </w:tc>
        <w:tc>
          <w:tcPr>
            <w:tcW w:w="23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170094,0</w:t>
            </w:r>
          </w:p>
        </w:tc>
        <w:tc>
          <w:tcPr>
            <w:tcW w:w="260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170094,0</w:t>
            </w: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 xml:space="preserve">Управление и </w:t>
      </w:r>
      <w:proofErr w:type="gramStart"/>
      <w:r>
        <w:t>контроль за</w:t>
      </w:r>
      <w:proofErr w:type="gramEnd"/>
      <w:r>
        <w:t xml:space="preserve"> реализацией государственной</w:t>
      </w:r>
    </w:p>
    <w:p w:rsidR="005A61F0" w:rsidRDefault="00697166">
      <w:pPr>
        <w:pStyle w:val="ConsPlusTitle0"/>
        <w:jc w:val="center"/>
      </w:pPr>
      <w:r>
        <w:t>программы, в том числе анализ рисков реализации</w:t>
      </w:r>
    </w:p>
    <w:p w:rsidR="005A61F0" w:rsidRDefault="00697166">
      <w:pPr>
        <w:pStyle w:val="ConsPlusTitle0"/>
        <w:jc w:val="center"/>
      </w:pPr>
      <w:r>
        <w:t>государственной программы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Ответственным исполнителем государственной программы является Департамент по управлению государственной собственностью Томской о</w:t>
      </w:r>
      <w:r>
        <w:t>бласти, который организует реализацию государственной программы, несет ответственность за достижение показателей цели государственной программы, осуществляет контроль реализации государственной программы, готовит отчеты о реализации государственной програм</w:t>
      </w:r>
      <w:r>
        <w:t>мы.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Реализация государственной программы осуществляется путем выполнения предусмотренных в ней мероприятий ответственным исполнителем в соответствии с его полномочиями.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Контроль реализации государственной программы осуществляется Департаментом по управлению государственной собственностью Томской области постоянно в течение всего периода реализации государственной программы путем анализа результатов реализации государствен</w:t>
      </w:r>
      <w:r>
        <w:t>ной программы.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Департамент по управлению государственной собственностью Томской области с учетом объема финансовых средств, ежегодно выделяемых на реализацию государственной программы, уточняет целевые показатели, перечень мероприятий и затраты на них, сос</w:t>
      </w:r>
      <w:r>
        <w:t>тав соисполнителей и участников государственной программы, осуществляет подготовку предложений о внесении изменений в государственную программу.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Факторами риска </w:t>
      </w:r>
      <w:proofErr w:type="spellStart"/>
      <w:r>
        <w:t>недостижения</w:t>
      </w:r>
      <w:proofErr w:type="spellEnd"/>
      <w:r>
        <w:t xml:space="preserve"> запланированных государственной программой результатов являются: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финансово-экономические риски, которые связаны с недофинансированием мероприятий государственной программы;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lastRenderedPageBreak/>
        <w:t>рост темпов инфляции, что может привести к повышению стоимости товаров, работ и услуг, приобретаемых, выполняемых или оказываемых в рамках государст</w:t>
      </w:r>
      <w:r>
        <w:t>венной программы;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перераспределение полномочий между Российской Федерацией, субъектами Российской Федерации и муниципальными образованиями, наделение новыми полномочиями субъектов Российской Федерации и, как следствие, увеличение либо уменьшение объектов г</w:t>
      </w:r>
      <w:r>
        <w:t>осударственной собственности Томской области, находящихся в управлении;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риски возникновения непреодолимой силы.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Механизмы управления риском и сокращение его влияния на динамику показателей государственной программы: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внесение изменений в правовые акты Томск</w:t>
      </w:r>
      <w:r>
        <w:t>ой области в сфере управления и распоряжения государственным имуществом Томской области с целью минимизации негативного влияния факторов риска;</w:t>
      </w:r>
    </w:p>
    <w:p w:rsidR="005A61F0" w:rsidRDefault="00697166">
      <w:pPr>
        <w:pStyle w:val="ConsPlusNormal0"/>
        <w:spacing w:before="240"/>
        <w:ind w:firstLine="540"/>
        <w:jc w:val="both"/>
      </w:pPr>
      <w:proofErr w:type="gramStart"/>
      <w:r>
        <w:t>контроль за</w:t>
      </w:r>
      <w:proofErr w:type="gramEnd"/>
      <w:r>
        <w:t xml:space="preserve"> эффективностью использования и сохранностью государственного имущества Томской области. Ответственны</w:t>
      </w:r>
      <w:r>
        <w:t>м исполнителем государственной программы ежегодно, в сроки, установленные для составления проекта закона об областном бюджете на очередной финансовый год и плановый период, в установленном порядке направляются предложения по внесению изменений в государств</w:t>
      </w:r>
      <w:r>
        <w:t>енную программу для корректировки, а также принимаются меры организационного, нормативного или иного характера, не требующие дополнительного финансового обеспечения;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проведение ежегодной корректировки показателей и мероприятий государственной программы по </w:t>
      </w:r>
      <w:r>
        <w:t>результатам мониторинга изменений внешних факторов, влияющих на реализацию государственной программы;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формирование и развитие целостной системы мотивации и ответственности всех участников процесса управления государственным имуществом Томской области;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повы</w:t>
      </w:r>
      <w:r>
        <w:t>шение профессионального уровня государственных гражданских служащих, замещающих должности государственной гражданской службы Томской области в исполнительном органе Томской области, являющемся ответственным исполнителем государственной программы.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Перечень</w:t>
      </w:r>
      <w:r>
        <w:t xml:space="preserve"> комплексов процессных мероприятий и </w:t>
      </w:r>
      <w:proofErr w:type="gramStart"/>
      <w:r>
        <w:t>ресурсное</w:t>
      </w:r>
      <w:proofErr w:type="gramEnd"/>
    </w:p>
    <w:p w:rsidR="005A61F0" w:rsidRDefault="00697166">
      <w:pPr>
        <w:pStyle w:val="ConsPlusTitle0"/>
        <w:jc w:val="center"/>
      </w:pPr>
      <w:r>
        <w:t>обеспечение реализации</w:t>
      </w:r>
    </w:p>
    <w:p w:rsidR="005A61F0" w:rsidRDefault="005A61F0">
      <w:pPr>
        <w:pStyle w:val="ConsPlusNormal0"/>
        <w:jc w:val="center"/>
      </w:pPr>
    </w:p>
    <w:p w:rsidR="005A61F0" w:rsidRDefault="00697166">
      <w:pPr>
        <w:pStyle w:val="ConsPlusNormal0"/>
        <w:jc w:val="center"/>
      </w:pPr>
      <w:proofErr w:type="gramStart"/>
      <w:r>
        <w:t>(в ред. постановления Администрации Томской области</w:t>
      </w:r>
      <w:proofErr w:type="gramEnd"/>
    </w:p>
    <w:p w:rsidR="005A61F0" w:rsidRDefault="00697166">
      <w:pPr>
        <w:pStyle w:val="ConsPlusNormal0"/>
        <w:jc w:val="center"/>
      </w:pPr>
      <w:r>
        <w:t>от 02.02.2026 N 31а)</w:t>
      </w: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sectPr w:rsidR="005A61F0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1077"/>
        <w:gridCol w:w="1024"/>
        <w:gridCol w:w="850"/>
        <w:gridCol w:w="1024"/>
        <w:gridCol w:w="964"/>
        <w:gridCol w:w="964"/>
        <w:gridCol w:w="2074"/>
        <w:gridCol w:w="2179"/>
        <w:gridCol w:w="1020"/>
      </w:tblGrid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подпрограммы (направления), задачи комплексов процессных мероприятий, ведомственных проектов государственной программы</w:t>
            </w:r>
          </w:p>
        </w:tc>
        <w:tc>
          <w:tcPr>
            <w:tcW w:w="1077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802" w:type="dxa"/>
            <w:gridSpan w:val="4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207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Участник/участник</w:t>
            </w:r>
            <w:r>
              <w:t xml:space="preserve"> мероприятия</w:t>
            </w:r>
          </w:p>
        </w:tc>
        <w:tc>
          <w:tcPr>
            <w:tcW w:w="3199" w:type="dxa"/>
            <w:gridSpan w:val="2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6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6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3199" w:type="dxa"/>
            <w:gridSpan w:val="2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07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</w:t>
            </w:r>
          </w:p>
        </w:tc>
      </w:tr>
      <w:tr w:rsidR="005A61F0">
        <w:tc>
          <w:tcPr>
            <w:tcW w:w="454" w:type="dxa"/>
          </w:tcPr>
          <w:p w:rsidR="005A61F0" w:rsidRDefault="005A61F0">
            <w:pPr>
              <w:pStyle w:val="ConsPlusNormal0"/>
            </w:pPr>
          </w:p>
        </w:tc>
        <w:tc>
          <w:tcPr>
            <w:tcW w:w="13104" w:type="dxa"/>
            <w:gridSpan w:val="10"/>
          </w:tcPr>
          <w:p w:rsidR="005A61F0" w:rsidRDefault="00697166">
            <w:pPr>
              <w:pStyle w:val="ConsPlusNormal0"/>
              <w:jc w:val="both"/>
            </w:pPr>
            <w:r>
              <w:t>Подпрограмма (направление) "Управление государственным имуществом Томской области"</w:t>
            </w:r>
          </w:p>
        </w:tc>
      </w:tr>
      <w:tr w:rsidR="005A61F0">
        <w:tc>
          <w:tcPr>
            <w:tcW w:w="45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  <w:vMerge w:val="restart"/>
          </w:tcPr>
          <w:p w:rsidR="005A61F0" w:rsidRDefault="00697166">
            <w:pPr>
              <w:pStyle w:val="ConsPlusNormal0"/>
            </w:pPr>
            <w:r>
              <w:t>КПМ 1 "</w:t>
            </w:r>
            <w:r>
              <w:t>Рациональное использование государственного имущества Томской области"</w:t>
            </w: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388784,0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388784,0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 w:val="restart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области, областные государственные учреждения</w:t>
            </w: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both"/>
            </w:pPr>
            <w:r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both"/>
            </w:pPr>
            <w:r>
              <w:t>х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 w:val="restart"/>
          </w:tcPr>
          <w:p w:rsidR="005A61F0" w:rsidRDefault="00697166">
            <w:pPr>
              <w:pStyle w:val="ConsPlusNormal0"/>
            </w:pPr>
            <w:r>
              <w:t>Показатель 1</w:t>
            </w:r>
          </w:p>
          <w:p w:rsidR="005A61F0" w:rsidRDefault="00697166">
            <w:pPr>
              <w:pStyle w:val="ConsPlusNormal0"/>
            </w:pPr>
            <w:r>
              <w:t>"</w:t>
            </w:r>
            <w:r>
              <w:t xml:space="preserve">Результативность исполнения областного бюджета в части прогнозируемых неналоговых доходов от использования государственного имущества Томской области, за исключением доходов от </w:t>
            </w:r>
            <w:r>
              <w:lastRenderedPageBreak/>
              <w:t>приватизации государственного имущества Томской области", процент</w:t>
            </w: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lastRenderedPageBreak/>
              <w:t>2024 год - 10</w:t>
            </w:r>
            <w:r>
              <w:t>0,0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</w:pPr>
            <w:r>
              <w:t>2024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69650,0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69650,0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2025 год - 100,0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</w:pPr>
            <w:r>
              <w:t>2025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76515,9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76515,9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2026 год - 100,0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</w:pPr>
            <w:r>
              <w:t>2026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88907,3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88907,3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2027 год - 100,0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 xml:space="preserve">2028 год </w:t>
            </w:r>
            <w:r>
              <w:lastRenderedPageBreak/>
              <w:t>- 100,0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</w:pPr>
            <w:r>
              <w:t>2027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76855,4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76855,4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 w:val="restart"/>
          </w:tcPr>
          <w:p w:rsidR="005A61F0" w:rsidRDefault="00697166">
            <w:pPr>
              <w:pStyle w:val="ConsPlusNormal0"/>
            </w:pPr>
            <w:r>
              <w:t>Показатель 2 "</w:t>
            </w:r>
            <w:r>
              <w:t xml:space="preserve">Доля являющихся собственностью Томской области земельных участков, права </w:t>
            </w:r>
            <w:proofErr w:type="gramStart"/>
            <w:r>
              <w:t>землепользователей</w:t>
            </w:r>
            <w:proofErr w:type="gramEnd"/>
            <w:r>
              <w:t xml:space="preserve"> на которые оформлены и права на которые невозможно оформить в силу закона, от общего объема земельных участков, сведения о которых содержатся в Реестре государствен</w:t>
            </w:r>
            <w:r>
              <w:t>ного имущества Томской области, на последнюю календарную дату отчетного года", процент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2024 год - не менее 90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2025 год - не менее 91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2026 год - не менее 92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2027 год - не менее 93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2028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76855,4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76855,4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2028 год - не менее 94</w:t>
            </w:r>
          </w:p>
        </w:tc>
      </w:tr>
      <w:tr w:rsidR="005A61F0">
        <w:tc>
          <w:tcPr>
            <w:tcW w:w="45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28" w:type="dxa"/>
            <w:vMerge w:val="restart"/>
          </w:tcPr>
          <w:p w:rsidR="005A61F0" w:rsidRDefault="00697166">
            <w:pPr>
              <w:pStyle w:val="ConsPlusNormal0"/>
            </w:pPr>
            <w:r>
              <w:t>КПМ 2 "Приватизация государственного имущества Томской области"</w:t>
            </w: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2582,5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2582,5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 w:val="restart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2024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715,4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715,4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 w:val="restart"/>
          </w:tcPr>
          <w:p w:rsidR="005A61F0" w:rsidRDefault="00697166">
            <w:pPr>
              <w:pStyle w:val="ConsPlusNormal0"/>
            </w:pPr>
            <w:r>
              <w:t>Показатель 1</w:t>
            </w:r>
          </w:p>
          <w:p w:rsidR="005A61F0" w:rsidRDefault="00697166">
            <w:pPr>
              <w:pStyle w:val="ConsPlusNormal0"/>
            </w:pPr>
            <w:r>
              <w:t>"Доля имущества Томской области, реализованного в порядке приватизации,</w:t>
            </w:r>
          </w:p>
          <w:p w:rsidR="005A61F0" w:rsidRDefault="00697166">
            <w:pPr>
              <w:pStyle w:val="ConsPlusNormal0"/>
            </w:pPr>
            <w:r>
              <w:t>от общего объема имущества, составляющего Казну Томской области, по состоянию на последнюю календарную дату отчетного года, предшествующего году осуществления приватизации</w:t>
            </w:r>
            <w:r>
              <w:t>", процент</w:t>
            </w: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2024 год - 1,05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2025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112,1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112,1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2025 год - 1,06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2026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2026 год - 1,07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2027 год - 1,08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2028 год - 1,09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2027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 w:val="restart"/>
          </w:tcPr>
          <w:p w:rsidR="005A61F0" w:rsidRDefault="00697166">
            <w:pPr>
              <w:pStyle w:val="ConsPlusNormal0"/>
            </w:pPr>
            <w:r>
              <w:t>Показатель 2</w:t>
            </w:r>
          </w:p>
          <w:p w:rsidR="005A61F0" w:rsidRDefault="00697166">
            <w:pPr>
              <w:pStyle w:val="ConsPlusNormal0"/>
            </w:pPr>
            <w:r>
              <w:t>"</w:t>
            </w:r>
            <w:r>
              <w:t xml:space="preserve">Доля проведенных торгов в отношении имущества Томской области, включенного в прогнозный план </w:t>
            </w:r>
            <w:r>
              <w:lastRenderedPageBreak/>
              <w:t>(программу) приватизации государственного имущества Томской области на плановый период и выставленного на продажу, от общего объема имущества, включенного в прогно</w:t>
            </w:r>
            <w:r>
              <w:t>зный план (программу) приватизации государственного имущества Томской области на плановый период", процент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lastRenderedPageBreak/>
              <w:t>2024 год - 100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2025 год - 100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2028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585,0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2026 год - 100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2027 год - 100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2028 год - 100</w:t>
            </w:r>
          </w:p>
        </w:tc>
      </w:tr>
      <w:tr w:rsidR="005A61F0">
        <w:tc>
          <w:tcPr>
            <w:tcW w:w="45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8" w:type="dxa"/>
            <w:vMerge w:val="restart"/>
          </w:tcPr>
          <w:p w:rsidR="005A61F0" w:rsidRDefault="00697166">
            <w:pPr>
              <w:pStyle w:val="ConsPlusNormal0"/>
            </w:pPr>
            <w:r>
              <w:t>КПМ 3 "Совершенствование системы учета и контроля государственного имущества Томской области"</w:t>
            </w: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108744,5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108744,5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 w:val="restart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области, областные государственные учреждения</w:t>
            </w: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2024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17628,3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17628,3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 w:val="restart"/>
          </w:tcPr>
          <w:p w:rsidR="005A61F0" w:rsidRDefault="00697166">
            <w:pPr>
              <w:pStyle w:val="ConsPlusNormal0"/>
            </w:pPr>
            <w:r>
              <w:t>Показатель 1</w:t>
            </w:r>
          </w:p>
          <w:p w:rsidR="005A61F0" w:rsidRDefault="00697166">
            <w:pPr>
              <w:pStyle w:val="ConsPlusNormal0"/>
            </w:pPr>
            <w:proofErr w:type="gramStart"/>
            <w:r>
              <w:t>"</w:t>
            </w:r>
            <w:r>
              <w:t xml:space="preserve">Доля объектов недвижимого имущества, сведения о которых содержатся в Реестре государственного имущества Томской области, </w:t>
            </w:r>
            <w:r>
              <w:lastRenderedPageBreak/>
              <w:t>закрепленных на праве оперативного управления, на праве хозяйственного ведения и предоставленных в постоянное (бессрочное) пользование,</w:t>
            </w:r>
            <w:r>
              <w:t xml:space="preserve"> в отношении которых проведены проверки эффективности использования и сохранности государственного имущества Томской области, от общего количества таких объектов по состоянию на начало года, в котором проведены такие проверки" процент</w:t>
            </w:r>
            <w:proofErr w:type="gramEnd"/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lastRenderedPageBreak/>
              <w:t>2024 год - 6,49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2025 год - 6,50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2025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21253,7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21253,7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2026 год - 6,52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2026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 xml:space="preserve">2027 год </w:t>
            </w:r>
            <w:r>
              <w:lastRenderedPageBreak/>
              <w:t>- 6,54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2028 год - 6,55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2027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 w:val="restart"/>
          </w:tcPr>
          <w:p w:rsidR="005A61F0" w:rsidRDefault="00697166">
            <w:pPr>
              <w:pStyle w:val="ConsPlusNormal0"/>
            </w:pPr>
            <w:r>
              <w:t>Показатель 2</w:t>
            </w:r>
          </w:p>
          <w:p w:rsidR="005A61F0" w:rsidRDefault="00697166">
            <w:pPr>
              <w:pStyle w:val="ConsPlusNormal0"/>
            </w:pPr>
            <w:proofErr w:type="gramStart"/>
            <w:r>
              <w:t>"</w:t>
            </w:r>
            <w:r>
              <w:t xml:space="preserve">Доля объектов </w:t>
            </w:r>
            <w:r>
              <w:lastRenderedPageBreak/>
              <w:t xml:space="preserve">недвижимого имущества, сведения о которых содержатся в Реестре государственного имущества Томской области, находящихся в Казне Томской области, в отношении которых проведены проверки эффективности использования и сохранности государственного </w:t>
            </w:r>
            <w:r>
              <w:t>имущества Томской области, от общего количества таких объектов по состоянию на начало года, в котором проведены такие проверки", процент</w:t>
            </w:r>
            <w:proofErr w:type="gramEnd"/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lastRenderedPageBreak/>
              <w:t>2024 год - 8,79</w:t>
            </w:r>
          </w:p>
        </w:tc>
      </w:tr>
      <w:tr w:rsidR="005A61F0">
        <w:trPr>
          <w:trHeight w:val="276"/>
        </w:trPr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t>2028 год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850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23287,5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2025 год - 9,00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2026 год - 9,10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2027 год - 9,13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850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96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2028 год - 9,14</w:t>
            </w:r>
          </w:p>
        </w:tc>
      </w:tr>
      <w:tr w:rsidR="005A61F0">
        <w:tc>
          <w:tcPr>
            <w:tcW w:w="454" w:type="dxa"/>
            <w:vMerge w:val="restart"/>
          </w:tcPr>
          <w:p w:rsidR="005A61F0" w:rsidRDefault="0069716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28" w:type="dxa"/>
            <w:vMerge w:val="restart"/>
          </w:tcPr>
          <w:p w:rsidR="005A61F0" w:rsidRDefault="00697166">
            <w:pPr>
              <w:pStyle w:val="ConsPlusNormal0"/>
            </w:pPr>
            <w:r>
              <w:t xml:space="preserve">КПМ 4 "Проведение </w:t>
            </w:r>
            <w:r>
              <w:lastRenderedPageBreak/>
              <w:t>комплексных кадастровых работ на территории Томской области"</w:t>
            </w: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lastRenderedPageBreak/>
              <w:t>всего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11859,7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11718,4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141,3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 w:val="restart"/>
          </w:tcPr>
          <w:p w:rsidR="005A61F0" w:rsidRDefault="00697166">
            <w:pPr>
              <w:pStyle w:val="ConsPlusNormal0"/>
            </w:pPr>
            <w:r>
              <w:t xml:space="preserve">Департамент по управлению </w:t>
            </w:r>
            <w:r>
              <w:lastRenderedPageBreak/>
              <w:t>государственной собственностью Томской области, органы местного самоуправления муниципальных образований Томской области</w:t>
            </w:r>
          </w:p>
        </w:tc>
        <w:tc>
          <w:tcPr>
            <w:tcW w:w="2179" w:type="dxa"/>
            <w:vMerge w:val="restart"/>
          </w:tcPr>
          <w:p w:rsidR="005A61F0" w:rsidRDefault="00697166">
            <w:pPr>
              <w:pStyle w:val="ConsPlusNormal0"/>
              <w:jc w:val="both"/>
            </w:pPr>
            <w:r>
              <w:lastRenderedPageBreak/>
              <w:t>Показатель 1</w:t>
            </w:r>
          </w:p>
          <w:p w:rsidR="005A61F0" w:rsidRDefault="00697166">
            <w:pPr>
              <w:pStyle w:val="ConsPlusNormal0"/>
            </w:pPr>
            <w:r>
              <w:t xml:space="preserve">"Доля кадастровых </w:t>
            </w:r>
            <w:r>
              <w:lastRenderedPageBreak/>
              <w:t>кварталов, в отношении которых подготовлены карты-планы территории, содержащие</w:t>
            </w:r>
            <w:r>
              <w:t xml:space="preserve"> необходимые для внесения в Единый государственный реестр недвижимости сведения об объектах комплексных кадастровых работ, от общего количества кадастровых кварталов, в отношении которых запланировано проведение комплексных кадастровых работ в отчетном год</w:t>
            </w:r>
            <w:r>
              <w:t>у", процент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lastRenderedPageBreak/>
              <w:t>2024 год - 100,0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2024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1588,5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1548,8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39,7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2025 год - 100,0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2025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2567,8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2026 год - 100,0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2026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2567,8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2027 год - 100,0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2027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2567,8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:rsidR="005A61F0" w:rsidRDefault="00697166">
            <w:pPr>
              <w:pStyle w:val="ConsPlusNormal0"/>
            </w:pPr>
            <w:r>
              <w:t>2028 год - 100,0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2028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2567,8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2542,4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0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Merge w:val="restart"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 w:val="restart"/>
          </w:tcPr>
          <w:p w:rsidR="005A61F0" w:rsidRDefault="00697166">
            <w:pPr>
              <w:pStyle w:val="ConsPlusNormal0"/>
            </w:pPr>
            <w:r>
              <w:t xml:space="preserve">Итого по подпрограмме </w:t>
            </w:r>
            <w:r>
              <w:lastRenderedPageBreak/>
              <w:t>(направлению)</w:t>
            </w: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lastRenderedPageBreak/>
              <w:t>всего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511970,7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511829,4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141,3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 w:val="restart"/>
          </w:tcPr>
          <w:p w:rsidR="005A61F0" w:rsidRDefault="00697166">
            <w:pPr>
              <w:pStyle w:val="ConsPlusNormal0"/>
            </w:pPr>
            <w:r>
              <w:t xml:space="preserve">Департамент по управлению </w:t>
            </w:r>
            <w:r>
              <w:lastRenderedPageBreak/>
              <w:t>государственной собственностью Томской области, областные государственные учреждения, органы местного самоуправления муниципальных образований Томской области</w:t>
            </w: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2024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89582,2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89542,5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39,7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2025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100449,5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100424,1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2026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115347,6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115322,2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2027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103295,7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103270,3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8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77" w:type="dxa"/>
          </w:tcPr>
          <w:p w:rsidR="005A61F0" w:rsidRDefault="00697166">
            <w:pPr>
              <w:pStyle w:val="ConsPlusNormal0"/>
              <w:jc w:val="both"/>
            </w:pPr>
            <w:r>
              <w:t>2028 год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103295,7</w:t>
            </w:r>
          </w:p>
        </w:tc>
        <w:tc>
          <w:tcPr>
            <w:tcW w:w="850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A61F0" w:rsidRDefault="00697166">
            <w:pPr>
              <w:pStyle w:val="ConsPlusNormal0"/>
              <w:jc w:val="center"/>
            </w:pPr>
            <w:r>
              <w:t>103270,3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964" w:type="dxa"/>
          </w:tcPr>
          <w:p w:rsidR="005A61F0" w:rsidRDefault="0069716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7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179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  <w:jc w:val="center"/>
            </w:pPr>
            <w:r>
              <w:t>х</w:t>
            </w:r>
          </w:p>
        </w:tc>
      </w:tr>
    </w:tbl>
    <w:p w:rsidR="005A61F0" w:rsidRDefault="005A61F0">
      <w:pPr>
        <w:pStyle w:val="ConsPlusNormal0"/>
        <w:sectPr w:rsidR="005A61F0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5A61F0" w:rsidRDefault="00697166">
      <w:pPr>
        <w:pStyle w:val="ConsPlusTitle0"/>
        <w:jc w:val="center"/>
      </w:pPr>
      <w:r>
        <w:t>мероприятий, сведения о порядке сбора информации</w:t>
      </w:r>
    </w:p>
    <w:p w:rsidR="005A61F0" w:rsidRDefault="00697166">
      <w:pPr>
        <w:pStyle w:val="ConsPlusTitle0"/>
        <w:jc w:val="center"/>
      </w:pPr>
      <w:r>
        <w:t>по показателям и методике их расчета</w:t>
      </w:r>
    </w:p>
    <w:p w:rsidR="005A61F0" w:rsidRDefault="005A61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79"/>
        <w:gridCol w:w="737"/>
        <w:gridCol w:w="1020"/>
        <w:gridCol w:w="907"/>
        <w:gridCol w:w="1701"/>
        <w:gridCol w:w="2551"/>
        <w:gridCol w:w="1247"/>
        <w:gridCol w:w="1531"/>
        <w:gridCol w:w="1247"/>
      </w:tblGrid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gramStart"/>
            <w:r>
              <w:t>Ответственный за сбор данных по показателю</w:t>
            </w:r>
            <w:proofErr w:type="gramEnd"/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Дата получения фактического зн</w:t>
            </w:r>
            <w:r>
              <w:t>ачения показателя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</w:t>
            </w:r>
          </w:p>
        </w:tc>
      </w:tr>
      <w:tr w:rsidR="005A61F0">
        <w:tc>
          <w:tcPr>
            <w:tcW w:w="13574" w:type="dxa"/>
            <w:gridSpan w:val="10"/>
            <w:vAlign w:val="center"/>
          </w:tcPr>
          <w:p w:rsidR="005A61F0" w:rsidRDefault="00697166">
            <w:pPr>
              <w:pStyle w:val="ConsPlusNormal0"/>
              <w:outlineLvl w:val="2"/>
            </w:pPr>
            <w:r>
              <w:t>Комплекс процессных мероприятий "Рациональное использование государственного имущества Томской области"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</w:pPr>
            <w:r>
              <w:t>Показатель 1 "</w:t>
            </w:r>
            <w:r>
              <w:t xml:space="preserve">Результативность исполнения областного бюджета в части прогнозируемых неналоговых доходов от использования государственного имущества Томской области, за исключением доходов от приватизации </w:t>
            </w:r>
            <w:r>
              <w:lastRenderedPageBreak/>
              <w:t>государственного имущества Томской области"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З</w:t>
            </w:r>
            <w:r>
              <w:t>а отчетный период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P / R x 100, где:</w:t>
            </w:r>
          </w:p>
          <w:p w:rsidR="005A61F0" w:rsidRDefault="00697166">
            <w:pPr>
              <w:pStyle w:val="ConsPlusNormal0"/>
              <w:jc w:val="center"/>
            </w:pPr>
            <w:proofErr w:type="gramStart"/>
            <w:r>
              <w:t xml:space="preserve">P - доходы, за исключением доходов от реализации имущества, находящегося в государственной собственности Томской области (за исключением имущества, закрепленного на праве оперативного управления за областными </w:t>
            </w:r>
            <w:r>
              <w:lastRenderedPageBreak/>
              <w:t>государстве</w:t>
            </w:r>
            <w:r>
              <w:t>нными бюджетными и автономными учреждениями, на праве оперативного управления или праве хозяйственного ведения за областными государственными унитарными предприятиями), от продажи земельных участков, находящихся в государственной собственности Томской обла</w:t>
            </w:r>
            <w:r>
              <w:t>сти (за исключением земельных участков, предоставленных областным государственным бюджетным</w:t>
            </w:r>
            <w:proofErr w:type="gramEnd"/>
            <w:r>
              <w:t xml:space="preserve"> и автономным учреждениям), от продажи акций и иных форм участия Томской области в уставном капитале юридических лиц, полученные в отчетном году, руб.;</w:t>
            </w:r>
          </w:p>
          <w:p w:rsidR="005A61F0" w:rsidRDefault="00697166">
            <w:pPr>
              <w:pStyle w:val="ConsPlusNormal0"/>
              <w:jc w:val="center"/>
            </w:pPr>
            <w:r>
              <w:t>R - доходы, п</w:t>
            </w:r>
            <w:r>
              <w:t xml:space="preserve">ланируемые к </w:t>
            </w:r>
            <w:r>
              <w:lastRenderedPageBreak/>
              <w:t>получению в отчетном году, руб.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 февраля года, следующего за отчетным годом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</w:pPr>
            <w:r>
              <w:t>Показатель 2 "</w:t>
            </w:r>
            <w:r>
              <w:t xml:space="preserve">Доля являющихся собственностью Томской области земельных участков, права </w:t>
            </w:r>
            <w:proofErr w:type="gramStart"/>
            <w:r>
              <w:t>землепользователей</w:t>
            </w:r>
            <w:proofErr w:type="gramEnd"/>
            <w:r>
              <w:t xml:space="preserve"> на которые оформлены и права на которые невозможно оформить в силу закона, от общего объема земельных участков, сведения о которых содержатся в Реестре государствен</w:t>
            </w:r>
            <w:r>
              <w:t>ного имущества Томской области, на последнюю календарную дату отчетного года"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За отчетный год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(</w:t>
            </w:r>
            <w:proofErr w:type="gramStart"/>
            <w:r>
              <w:t>Q</w:t>
            </w:r>
            <w:proofErr w:type="gramEnd"/>
            <w:r>
              <w:t xml:space="preserve">П + QП1) / </w:t>
            </w:r>
            <w:proofErr w:type="spellStart"/>
            <w:r>
              <w:t>Qc</w:t>
            </w:r>
            <w:proofErr w:type="spellEnd"/>
            <w:r>
              <w:t xml:space="preserve"> x 100, где:</w:t>
            </w:r>
          </w:p>
          <w:p w:rsidR="005A61F0" w:rsidRDefault="00697166">
            <w:pPr>
              <w:pStyle w:val="ConsPlusNormal0"/>
              <w:jc w:val="center"/>
            </w:pPr>
            <w:proofErr w:type="gramStart"/>
            <w:r>
              <w:t>Q</w:t>
            </w:r>
            <w:proofErr w:type="gramEnd"/>
            <w:r>
              <w:t>П - количество земельных участков, права землепользователей на которые оформлены, шт.;</w:t>
            </w:r>
          </w:p>
          <w:p w:rsidR="005A61F0" w:rsidRDefault="00697166">
            <w:pPr>
              <w:pStyle w:val="ConsPlusNormal0"/>
              <w:jc w:val="center"/>
            </w:pPr>
            <w:r>
              <w:t>QП1 - количество земельны</w:t>
            </w:r>
            <w:r>
              <w:t xml:space="preserve">х участков, права </w:t>
            </w:r>
            <w:proofErr w:type="gramStart"/>
            <w:r>
              <w:t>землепользователей</w:t>
            </w:r>
            <w:proofErr w:type="gramEnd"/>
            <w:r>
              <w:t xml:space="preserve"> на которые не представляется возможным оформить в силу закона, в том числе земельные участки, в границах которых расположены объекты недвижимого имущества, принадлежащие на праве собственности Томской области и предоста</w:t>
            </w:r>
            <w:r>
              <w:t xml:space="preserve">вленные в пользование третьим лицам на основании договоров безвозмездного </w:t>
            </w:r>
            <w:r>
              <w:lastRenderedPageBreak/>
              <w:t>пользования, аренды, социального найма, а также земельные участки, принадлежащие Томской области на праве общей долевой собственности, шт.;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r>
              <w:t>Qc</w:t>
            </w:r>
            <w:proofErr w:type="spellEnd"/>
            <w:r>
              <w:t xml:space="preserve"> - количество земельных участков, сведен</w:t>
            </w:r>
            <w:r>
              <w:t>ия о которых содержатся в Реестре государственного имущества Томской области, на последнюю календарную дату отчетного года, шт.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 марта года, следующего за отчетным годом</w:t>
            </w:r>
          </w:p>
        </w:tc>
      </w:tr>
      <w:tr w:rsidR="005A61F0">
        <w:tc>
          <w:tcPr>
            <w:tcW w:w="13574" w:type="dxa"/>
            <w:gridSpan w:val="10"/>
            <w:vAlign w:val="center"/>
          </w:tcPr>
          <w:p w:rsidR="005A61F0" w:rsidRDefault="00697166">
            <w:pPr>
              <w:pStyle w:val="ConsPlusNormal0"/>
              <w:outlineLvl w:val="2"/>
            </w:pPr>
            <w:r>
              <w:lastRenderedPageBreak/>
              <w:t>Комплекс процессных мероприятий "Приватизация государственного имущества Томской области"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</w:pPr>
            <w:r>
              <w:t>Показатель 1 "</w:t>
            </w:r>
            <w:r>
              <w:t xml:space="preserve">Доля имущества Томской области, реализованного в порядке приватизации, от общего объема имущества, составляющего Казну Томской области, по состоянию на </w:t>
            </w:r>
            <w:r>
              <w:lastRenderedPageBreak/>
              <w:t>последнюю календарную дату отчетного года, предшествующего году осуществления приватизации"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ф</w:t>
            </w:r>
            <w:proofErr w:type="spellEnd"/>
            <w:r>
              <w:t xml:space="preserve"> / </w:t>
            </w:r>
            <w:proofErr w:type="spellStart"/>
            <w:r>
              <w:t>Iк</w:t>
            </w:r>
            <w:proofErr w:type="spellEnd"/>
            <w:r>
              <w:t xml:space="preserve"> x 100, где: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ф</w:t>
            </w:r>
            <w:proofErr w:type="spellEnd"/>
            <w:r>
              <w:t xml:space="preserve"> - количество объектов областного государственного имущества, реализованного в отчетном году, в соответствии с прогнозным планом (программой) приватизации государственного </w:t>
            </w:r>
            <w:r>
              <w:lastRenderedPageBreak/>
              <w:t>имущества Томской области на очере</w:t>
            </w:r>
            <w:r>
              <w:t>дной финансовый год и плановый период, шт.;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к</w:t>
            </w:r>
            <w:proofErr w:type="spellEnd"/>
            <w:r>
              <w:t xml:space="preserve"> - количество объектов областного государственного имущества, составляющих Казну Томской области, по состоянию на последнюю календарную дату отчетного года, предшествующего году осуществления приватизации, шт.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 марта года, следующего за отчетным годом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</w:pPr>
            <w:r>
              <w:t>Показатель 2 "</w:t>
            </w:r>
            <w:r>
              <w:t xml:space="preserve">Доля проведенных торгов в отношении имущества Томской области, включенного в прогнозный план (программу) приватизации государственного имущества Томской области на плановый период и </w:t>
            </w:r>
            <w:r>
              <w:lastRenderedPageBreak/>
              <w:t>выставленного на продажу, от общего объема имущества, включенного в прогно</w:t>
            </w:r>
            <w:r>
              <w:t>зный план (программу) приватизации государственного имущества Томской области на плановый период"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т</w:t>
            </w:r>
            <w:proofErr w:type="spellEnd"/>
            <w:r>
              <w:t xml:space="preserve"> / I</w:t>
            </w:r>
            <w:r>
              <w:rPr>
                <w:vertAlign w:val="subscript"/>
              </w:rPr>
              <w:t>ПЛ</w:t>
            </w:r>
            <w:r>
              <w:t xml:space="preserve"> x 100, где: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т</w:t>
            </w:r>
            <w:proofErr w:type="spellEnd"/>
            <w:r>
              <w:t xml:space="preserve"> - количество торгов областного государственного имущества, проведенных в отчетном году, в соот</w:t>
            </w:r>
            <w:r>
              <w:t xml:space="preserve">ветствии с прогнозным планом (программой) приватизации государственного имущества Томской области на плановый </w:t>
            </w:r>
            <w:r>
              <w:lastRenderedPageBreak/>
              <w:t>период, шт.;</w:t>
            </w:r>
          </w:p>
          <w:p w:rsidR="005A61F0" w:rsidRDefault="00697166">
            <w:pPr>
              <w:pStyle w:val="ConsPlusNormal0"/>
              <w:jc w:val="center"/>
            </w:pPr>
            <w:proofErr w:type="gramStart"/>
            <w:r>
              <w:t>I</w:t>
            </w:r>
            <w:proofErr w:type="gramEnd"/>
            <w:r>
              <w:rPr>
                <w:vertAlign w:val="subscript"/>
              </w:rPr>
              <w:t>ПЛ</w:t>
            </w:r>
            <w:r>
              <w:t xml:space="preserve"> - количество объектов областного государственного имущества, включенных в прогнозный план (программу) приватизации государственно</w:t>
            </w:r>
            <w:r>
              <w:t>го имущества Томской области на плановый период, шт.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 марта года, следующего за отчетным годом</w:t>
            </w:r>
          </w:p>
        </w:tc>
      </w:tr>
      <w:tr w:rsidR="005A61F0">
        <w:tc>
          <w:tcPr>
            <w:tcW w:w="13574" w:type="dxa"/>
            <w:gridSpan w:val="10"/>
            <w:vAlign w:val="center"/>
          </w:tcPr>
          <w:p w:rsidR="005A61F0" w:rsidRDefault="00697166">
            <w:pPr>
              <w:pStyle w:val="ConsPlusNormal0"/>
              <w:outlineLvl w:val="2"/>
            </w:pPr>
            <w:r>
              <w:lastRenderedPageBreak/>
              <w:t>Комплекс процессных мероприятий "</w:t>
            </w:r>
            <w:r>
              <w:t>Совершенствование системы учета и контроля государственного имущества Томской области"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</w:pPr>
            <w:proofErr w:type="gramStart"/>
            <w:r>
              <w:t>Показатель 1 "</w:t>
            </w:r>
            <w:r>
              <w:t xml:space="preserve">Доля объектов недвижимого имущества, сведения о которых содержатся в Реестре государственного имущества Томской области, закрепленных на праве оперативного управления, на праве хозяйственного </w:t>
            </w:r>
            <w:r>
              <w:lastRenderedPageBreak/>
              <w:t>ведения и предоставленных в постоянное (бессрочное) пользование,</w:t>
            </w:r>
            <w:r>
              <w:t xml:space="preserve"> в отношении которых проведены проверки эффективности использования и сохранности государственного имущества Томской области, от общего количества таких объектов по состоянию на начало года, в котором проведены такие проверки"</w:t>
            </w:r>
            <w:proofErr w:type="gramEnd"/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За отчет</w:t>
            </w:r>
            <w:r>
              <w:t>ный период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spellStart"/>
            <w:proofErr w:type="gramStart"/>
            <w:r>
              <w:t>U</w:t>
            </w:r>
            <w:proofErr w:type="gramEnd"/>
            <w:r>
              <w:t>ф</w:t>
            </w:r>
            <w:proofErr w:type="spellEnd"/>
            <w:r>
              <w:t xml:space="preserve"> / </w:t>
            </w:r>
            <w:proofErr w:type="spellStart"/>
            <w:r>
              <w:t>Uнг</w:t>
            </w:r>
            <w:proofErr w:type="spellEnd"/>
            <w:r>
              <w:t xml:space="preserve"> x 100, где: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proofErr w:type="gramStart"/>
            <w:r>
              <w:t>Uф</w:t>
            </w:r>
            <w:proofErr w:type="spellEnd"/>
            <w:r>
              <w:t xml:space="preserve"> - количество объектов недвижимого имущества, сведения о которых содержатся в Реестре государственного имущества Томской области, закрепленных на праве оперативного управления за государственными органами Томской области, </w:t>
            </w:r>
            <w:r>
              <w:t xml:space="preserve">территориальным </w:t>
            </w:r>
            <w:r>
              <w:lastRenderedPageBreak/>
              <w:t xml:space="preserve">органом государственного внебюджетного фонда, областными государственными учреждениями, на праве оперативного управления или праве хозяйственного ведения за областными государственными унитарными предприятиями, предоставленных в постоянное </w:t>
            </w:r>
            <w:r>
              <w:t>(бессрочное) пользование, в отношении которых проведены проверки эффективности использования и сохранности</w:t>
            </w:r>
            <w:proofErr w:type="gramEnd"/>
            <w:r>
              <w:t xml:space="preserve"> государственного имущества Томской области, шт.;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proofErr w:type="gramStart"/>
            <w:r>
              <w:t>Uнг</w:t>
            </w:r>
            <w:proofErr w:type="spellEnd"/>
            <w:r>
              <w:t xml:space="preserve"> - общее количество объектов недвижимого имущества, сведения о которых содержатся в Реестре госуд</w:t>
            </w:r>
            <w:r>
              <w:t xml:space="preserve">арственного </w:t>
            </w:r>
            <w:r>
              <w:lastRenderedPageBreak/>
              <w:t>имущества Томской области, закрепленных на праве оперативного управления за органами государственной власти Томской области, территориальным органом государственного внебюджетного фонда, областными государственными учреждениями, на праве операт</w:t>
            </w:r>
            <w:r>
              <w:t>ивного управления или праве хозяйственного ведения за областными государственными унитарными предприятиями, предоставленных в постоянное (бессрочное) пользование, по состоянию на начало года, в котором</w:t>
            </w:r>
            <w:proofErr w:type="gramEnd"/>
            <w:r>
              <w:t xml:space="preserve"> проведены такие проверки, шт.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 марта года, следующего за отчетным годом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</w:pPr>
            <w:proofErr w:type="gramStart"/>
            <w:r>
              <w:t>Показатель 2 "</w:t>
            </w:r>
            <w:r>
              <w:t xml:space="preserve">Доля </w:t>
            </w:r>
            <w:r>
              <w:lastRenderedPageBreak/>
              <w:t xml:space="preserve">объектов недвижимого имущества, сведения о которых содержатся в Реестре государственного имущества Томской области, находящихся в Казне Томской области, в отношении которых проведены проверки эффективности использования и сохранности государственного </w:t>
            </w:r>
            <w:r>
              <w:t>имущества Томской области, от общего количества таких объектов по состоянию на начало года, в котором проведены такие проверки"</w:t>
            </w:r>
            <w:proofErr w:type="gramEnd"/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Проц</w:t>
            </w:r>
            <w:r>
              <w:lastRenderedPageBreak/>
              <w:t>ент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Ежегод</w:t>
            </w:r>
            <w:r>
              <w:lastRenderedPageBreak/>
              <w:t>но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За отчетный </w:t>
            </w:r>
            <w:r>
              <w:lastRenderedPageBreak/>
              <w:t>период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spellStart"/>
            <w:r>
              <w:lastRenderedPageBreak/>
              <w:t>Кф</w:t>
            </w:r>
            <w:proofErr w:type="spellEnd"/>
            <w:r>
              <w:t xml:space="preserve"> / </w:t>
            </w:r>
            <w:proofErr w:type="spellStart"/>
            <w:r>
              <w:t>Кнг</w:t>
            </w:r>
            <w:proofErr w:type="spellEnd"/>
            <w:r>
              <w:t xml:space="preserve"> x 100, где: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r>
              <w:lastRenderedPageBreak/>
              <w:t>Кф</w:t>
            </w:r>
            <w:proofErr w:type="spellEnd"/>
            <w:r>
              <w:t xml:space="preserve"> - количество объектов недвижимого имущества, сведения о которых </w:t>
            </w:r>
            <w:r>
              <w:t>содержатся в Реестре государственного имущества Томской области, находящихся в Казне Томской области, в отношении которых проведены проверки эффективности использования и сохранности государственного имущества Томской области, шт.;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r>
              <w:t>Кнг</w:t>
            </w:r>
            <w:proofErr w:type="spellEnd"/>
            <w:r>
              <w:t xml:space="preserve"> - общее количество о</w:t>
            </w:r>
            <w:r>
              <w:t>бъектов недвижимого имущества, сведения о которых содержатся в Реестре государственного имущества Томской области, находящихся в Казне Томской области, по состоянию на начало года, в котором проведены такие проверки, шт.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Ведомстве</w:t>
            </w:r>
            <w:r>
              <w:lastRenderedPageBreak/>
              <w:t>нная статистика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по управлению государственной собственностью Томской области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1 марта </w:t>
            </w:r>
            <w:r>
              <w:lastRenderedPageBreak/>
              <w:t>года, следующего за отчетным годом</w:t>
            </w:r>
          </w:p>
        </w:tc>
      </w:tr>
      <w:tr w:rsidR="005A61F0">
        <w:tc>
          <w:tcPr>
            <w:tcW w:w="13574" w:type="dxa"/>
            <w:gridSpan w:val="10"/>
            <w:vAlign w:val="center"/>
          </w:tcPr>
          <w:p w:rsidR="005A61F0" w:rsidRDefault="00697166">
            <w:pPr>
              <w:pStyle w:val="ConsPlusNormal0"/>
              <w:outlineLvl w:val="2"/>
            </w:pPr>
            <w:r>
              <w:lastRenderedPageBreak/>
              <w:t>Комплекс процессных мероприятий "Проведение комплексных кадастровых работ на территории Томской области"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179" w:type="dxa"/>
            <w:vAlign w:val="center"/>
          </w:tcPr>
          <w:p w:rsidR="005A61F0" w:rsidRDefault="00697166">
            <w:pPr>
              <w:pStyle w:val="ConsPlusNormal0"/>
            </w:pPr>
            <w:r>
              <w:t>Показатель "</w:t>
            </w:r>
            <w:r>
              <w:t>Доля кадастровых кварталов, в отношении которых подготовлены карты-планы территории, содержащие необходимые для внесения в Единый государственный реестр недвижимости сведения об объектах комплексных кадастровых работ, от общего количества кадастровых кварт</w:t>
            </w:r>
            <w:r>
              <w:t>алов, в отношении которых запланировано проведение комплексных кадастровых работ в отчетном году"</w:t>
            </w:r>
          </w:p>
        </w:tc>
        <w:tc>
          <w:tcPr>
            <w:tcW w:w="73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55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spellStart"/>
            <w:r>
              <w:t>Кв</w:t>
            </w:r>
            <w:proofErr w:type="spellEnd"/>
            <w:r>
              <w:t xml:space="preserve"> / </w:t>
            </w:r>
            <w:proofErr w:type="spellStart"/>
            <w:r>
              <w:t>Кп</w:t>
            </w:r>
            <w:proofErr w:type="spellEnd"/>
            <w:r>
              <w:t xml:space="preserve"> x 100, где: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r>
              <w:t>Кв</w:t>
            </w:r>
            <w:proofErr w:type="spellEnd"/>
            <w:r>
              <w:t xml:space="preserve"> - количество кадастровых кварталов, в отношении которых подготовлены карты-планы террит</w:t>
            </w:r>
            <w:r>
              <w:t>ории, содержащие необходимые для внесения в Единый государственный реестр недвижимости сведения об объектах комплексных кадастровых работ, на последнюю календарную дату отчетного года;</w:t>
            </w:r>
          </w:p>
          <w:p w:rsidR="005A61F0" w:rsidRDefault="00697166">
            <w:pPr>
              <w:pStyle w:val="ConsPlusNormal0"/>
              <w:jc w:val="center"/>
            </w:pPr>
            <w:proofErr w:type="spellStart"/>
            <w:r>
              <w:t>Кп</w:t>
            </w:r>
            <w:proofErr w:type="spellEnd"/>
            <w:r>
              <w:t xml:space="preserve"> - количество кадастровых кварталов, в отношении которых запланирован</w:t>
            </w:r>
            <w:r>
              <w:t>о проведение комплексных кадастровых работ в отчетном году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53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1247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 марта года, следующего за отчетным годом</w:t>
            </w:r>
          </w:p>
        </w:tc>
      </w:tr>
    </w:tbl>
    <w:p w:rsidR="005A61F0" w:rsidRDefault="005A61F0">
      <w:pPr>
        <w:pStyle w:val="ConsPlusNormal0"/>
        <w:sectPr w:rsidR="005A61F0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 xml:space="preserve">Условия и порядок </w:t>
      </w:r>
      <w:proofErr w:type="spellStart"/>
      <w:r>
        <w:t>софинансирования</w:t>
      </w:r>
      <w:proofErr w:type="spellEnd"/>
      <w:r>
        <w:t xml:space="preserve"> из федерального бюджета,</w:t>
      </w:r>
    </w:p>
    <w:p w:rsidR="005A61F0" w:rsidRDefault="00697166">
      <w:pPr>
        <w:pStyle w:val="ConsPlusTitle0"/>
        <w:jc w:val="center"/>
      </w:pPr>
      <w:r>
        <w:t>внебюджетных источников, порядок предоставления</w:t>
      </w:r>
    </w:p>
    <w:p w:rsidR="005A61F0" w:rsidRDefault="00697166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В 2024 - 20</w:t>
      </w:r>
      <w:r>
        <w:t xml:space="preserve">28 годах подпрограммой не предусмотрено </w:t>
      </w:r>
      <w:proofErr w:type="spellStart"/>
      <w:r>
        <w:t>софинансирование</w:t>
      </w:r>
      <w:proofErr w:type="spellEnd"/>
      <w:r>
        <w:t xml:space="preserve"> из федерального бюджета и внебюджетных источников.</w:t>
      </w:r>
    </w:p>
    <w:p w:rsidR="005A61F0" w:rsidRDefault="00697166">
      <w:pPr>
        <w:pStyle w:val="ConsPlusNormal0"/>
        <w:jc w:val="both"/>
      </w:pPr>
      <w:r>
        <w:t>(в ред. постановления Администрации Томской области от 02.02.2026 N 31а)</w:t>
      </w:r>
    </w:p>
    <w:p w:rsidR="005A61F0" w:rsidRDefault="00697166">
      <w:pPr>
        <w:pStyle w:val="ConsPlusNormal0"/>
        <w:spacing w:before="240"/>
        <w:ind w:firstLine="540"/>
        <w:jc w:val="both"/>
      </w:pPr>
      <w:hyperlink w:anchor="P906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субсидий из областного бюджета местным бюджетам на проведение комплексных кадастровых работ на территории Томской области определен в Порядке предоставления и распределения субсидий из областного бюджета местным бюджетам на </w:t>
      </w:r>
      <w:r>
        <w:t>проведение комплексных кадастровых работ на территории Томской области, являющемся приложением к настоящей подпрограмме.</w:t>
      </w: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jc w:val="right"/>
        <w:outlineLvl w:val="1"/>
      </w:pPr>
      <w:r>
        <w:t>Приложение</w:t>
      </w:r>
    </w:p>
    <w:p w:rsidR="005A61F0" w:rsidRDefault="00697166">
      <w:pPr>
        <w:pStyle w:val="ConsPlusNormal0"/>
        <w:jc w:val="right"/>
      </w:pPr>
      <w:r>
        <w:t>к подпрограмме (направлению)</w:t>
      </w:r>
    </w:p>
    <w:p w:rsidR="005A61F0" w:rsidRDefault="00697166">
      <w:pPr>
        <w:pStyle w:val="ConsPlusNormal0"/>
        <w:jc w:val="right"/>
      </w:pPr>
      <w:r>
        <w:t>"Управление государственным имуществом Томской области"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</w:pPr>
      <w:bookmarkStart w:id="2" w:name="P906"/>
      <w:bookmarkEnd w:id="2"/>
      <w:r>
        <w:t>ПОРЯДОК</w:t>
      </w:r>
    </w:p>
    <w:p w:rsidR="005A61F0" w:rsidRDefault="00697166">
      <w:pPr>
        <w:pStyle w:val="ConsPlusTitle0"/>
        <w:jc w:val="center"/>
      </w:pPr>
      <w:r>
        <w:t>ПРЕДОСТАВЛЕНИЯ И РАСПРЕДЕ</w:t>
      </w:r>
      <w:r>
        <w:t xml:space="preserve">ЛЕНИЯ СУБСИДИЙ </w:t>
      </w:r>
      <w:proofErr w:type="gramStart"/>
      <w:r>
        <w:t>ИЗ</w:t>
      </w:r>
      <w:proofErr w:type="gramEnd"/>
      <w:r>
        <w:t xml:space="preserve"> ОБЛАСТНОГО</w:t>
      </w:r>
    </w:p>
    <w:p w:rsidR="005A61F0" w:rsidRDefault="00697166">
      <w:pPr>
        <w:pStyle w:val="ConsPlusTitle0"/>
        <w:jc w:val="center"/>
      </w:pPr>
      <w:r>
        <w:t xml:space="preserve">БЮДЖЕТА МЕСТНЫМ БЮДЖЕТАМ НА ПРОВЕДЕНИЕ </w:t>
      </w:r>
      <w:proofErr w:type="gramStart"/>
      <w:r>
        <w:t>КОМПЛЕКСНЫХ</w:t>
      </w:r>
      <w:proofErr w:type="gramEnd"/>
    </w:p>
    <w:p w:rsidR="005A61F0" w:rsidRDefault="00697166">
      <w:pPr>
        <w:pStyle w:val="ConsPlusTitle0"/>
        <w:jc w:val="center"/>
      </w:pPr>
      <w:r>
        <w:t>КАДАСТРОВЫХ РАБОТ НА ТЕРРИТОРИИ ТОМСКОЙ ОБЛАСТИ</w:t>
      </w:r>
    </w:p>
    <w:p w:rsidR="005A61F0" w:rsidRDefault="005A6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A6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61F0" w:rsidRDefault="0069716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Томской области</w:t>
            </w:r>
            <w:proofErr w:type="gramEnd"/>
          </w:p>
          <w:p w:rsidR="005A61F0" w:rsidRDefault="00697166">
            <w:pPr>
              <w:pStyle w:val="ConsPlusNormal0"/>
              <w:jc w:val="center"/>
            </w:pPr>
            <w:r>
              <w:rPr>
                <w:color w:val="392C69"/>
              </w:rPr>
              <w:t>от 02.02.2026 N 31а)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F0" w:rsidRDefault="005A61F0">
            <w:pPr>
              <w:pStyle w:val="ConsPlusNormal0"/>
            </w:pP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 xml:space="preserve">1. Настоящий Порядок устанавливает правила предоставления и распределения субсидии из областного бюджета местным бюджетам муниципальных образований Томской области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муниципального образования Томской области, возни</w:t>
      </w:r>
      <w:r>
        <w:t>кающих при проведении комплексных кадастровых работ на территории Томской области (далее - субсидия).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2. Целью предоставления субсидии является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 Томской области, возникающих при проведении ко</w:t>
      </w:r>
      <w:r>
        <w:t>мплексных кадастровых работ местного значения на территории Томской области.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3. Субсидия распределяется между муниципальными образованиями Томской области на очередной финансовый год в пределах бюджетных ассигнований, предусмотренных на предоставление субс</w:t>
      </w:r>
      <w:r>
        <w:t>идии законом Томской области об областном бюджете на очередной финансовый год и плановый период (далее - закон об областном бюджете).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lastRenderedPageBreak/>
        <w:t>4. Распределение субсидии утверждается законом об областном бюджете.</w:t>
      </w:r>
    </w:p>
    <w:p w:rsidR="005A61F0" w:rsidRDefault="00697166">
      <w:pPr>
        <w:pStyle w:val="ConsPlusNormal0"/>
        <w:spacing w:before="240"/>
        <w:ind w:firstLine="540"/>
        <w:jc w:val="both"/>
      </w:pPr>
      <w:bookmarkStart w:id="3" w:name="P918"/>
      <w:bookmarkEnd w:id="3"/>
      <w:r>
        <w:t>5. Критерии отбора муниципальных образований для пред</w:t>
      </w:r>
      <w:r>
        <w:t>оставления субсидии: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1) наличие потребности муниципального образования Томской области в проведении в очередном финансовом году и (или) плановом периоде комплексных кадастровых работ на территории Томской области в границах кадастровых кварталов, подтвержд</w:t>
      </w:r>
      <w:r>
        <w:t xml:space="preserve">енной органом местного самоуправления муниципального образования Томской области, Управлением </w:t>
      </w:r>
      <w:proofErr w:type="spellStart"/>
      <w:r>
        <w:t>Росреестра</w:t>
      </w:r>
      <w:proofErr w:type="spellEnd"/>
      <w:r>
        <w:t xml:space="preserve"> по Томской области;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2) гарантийное письмо муниципального образования Томской области о </w:t>
      </w:r>
      <w:proofErr w:type="spellStart"/>
      <w:r>
        <w:t>софинансировании</w:t>
      </w:r>
      <w:proofErr w:type="spellEnd"/>
      <w:r>
        <w:t xml:space="preserve"> проведения комплексных кадастровых работ на тер</w:t>
      </w:r>
      <w:r>
        <w:t xml:space="preserve">ритории Томской области из местного бюджета в объеме, необходимом для соблюдения предельного уровня </w:t>
      </w:r>
      <w:proofErr w:type="spellStart"/>
      <w:r>
        <w:t>софинансирования</w:t>
      </w:r>
      <w:proofErr w:type="spellEnd"/>
      <w:r>
        <w:t xml:space="preserve">, установленного </w:t>
      </w:r>
      <w:hyperlink w:anchor="P926" w:tooltip="7. Предельный уровень софинансирования Томской областью объема расходного обязательства муниципального образования Томской области, в целях софинансирования которого предоставляется субсидия, составляет 99 процентов от стоимости проведения комплексных кадастро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3) наличие в отношении кадастровых кварталов, в границах</w:t>
      </w:r>
      <w:r>
        <w:t xml:space="preserve"> которых предполагается проведение комплексных кадастровых работ на территории Томской области, документов, предусмотренных частью 6 статьи 42.1 Федерального закона от 24 июля 2007 года N 221-ФЗ "О кадастровой деятельности", в случаях, предусмотренных указ</w:t>
      </w:r>
      <w:r>
        <w:t>анной статьей.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6. Условия предоставления субсидии: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муниципальных образований Томской области,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</w:t>
      </w:r>
      <w:r>
        <w:t xml:space="preserve">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2) наличие муниципального правового акта, устанавливающего расходное обязательство муниципального образования Томской области на</w:t>
      </w:r>
      <w:r>
        <w:t xml:space="preserve"> проведение комплексных кадастровых работ на территории Томской области;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3) заключение с органом местного самоуправления муниципального образования Томской области соглашения о предоставлении субсидии (далее - соглашение), предусматривающего обязательства </w:t>
      </w:r>
      <w:r>
        <w:t xml:space="preserve">муниципального образования Томской области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неисполнение предусмотренных соглашением обязательств.</w:t>
      </w:r>
    </w:p>
    <w:p w:rsidR="005A61F0" w:rsidRDefault="00697166">
      <w:pPr>
        <w:pStyle w:val="ConsPlusNormal0"/>
        <w:spacing w:before="240"/>
        <w:ind w:firstLine="540"/>
        <w:jc w:val="both"/>
      </w:pPr>
      <w:bookmarkStart w:id="4" w:name="P926"/>
      <w:bookmarkEnd w:id="4"/>
      <w:r>
        <w:t xml:space="preserve">7. Предельный уровень </w:t>
      </w:r>
      <w:proofErr w:type="spellStart"/>
      <w:r>
        <w:t>софинансирования</w:t>
      </w:r>
      <w:proofErr w:type="spellEnd"/>
      <w:r>
        <w:t xml:space="preserve"> Т</w:t>
      </w:r>
      <w:r>
        <w:t xml:space="preserve">омской областью объема расходного обязательства муниципального образования Томской области,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составляет 99 процентов от стоимости проведения комплексных кадастровых работ на территории муниципально</w:t>
      </w:r>
      <w:r>
        <w:t xml:space="preserve">го образования, уровень </w:t>
      </w:r>
      <w:proofErr w:type="spellStart"/>
      <w:r>
        <w:t>софинансирования</w:t>
      </w:r>
      <w:proofErr w:type="spellEnd"/>
      <w:r>
        <w:t xml:space="preserve"> из местного бюджета - не менее 1 процента от стоимости проведения комплексных кадастровых работ на территории муниципального образования.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8. Методика расчета субсидии местным бюджетам в целях проведения комплексных </w:t>
      </w:r>
      <w:r>
        <w:t>кадастровых работ на территории Томской области: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lastRenderedPageBreak/>
        <w:t>1) расчет субсидии, предоставляемой бюджету i-</w:t>
      </w:r>
      <w:proofErr w:type="spellStart"/>
      <w:r>
        <w:t>го</w:t>
      </w:r>
      <w:proofErr w:type="spellEnd"/>
      <w:r>
        <w:t xml:space="preserve"> муниципального образования на очередной финансовый год, осуществляется по следующей формуле:</w:t>
      </w:r>
    </w:p>
    <w:p w:rsidR="005A61F0" w:rsidRDefault="005A61F0">
      <w:pPr>
        <w:pStyle w:val="ConsPlusNormal0"/>
        <w:jc w:val="both"/>
      </w:pPr>
    </w:p>
    <w:p w:rsidR="005A61F0" w:rsidRPr="007E0B54" w:rsidRDefault="00697166">
      <w:pPr>
        <w:pStyle w:val="ConsPlusNormal0"/>
        <w:jc w:val="center"/>
        <w:rPr>
          <w:lang w:val="en-US"/>
        </w:rPr>
      </w:pPr>
      <w:proofErr w:type="gramStart"/>
      <w:r w:rsidRPr="007E0B54">
        <w:rPr>
          <w:lang w:val="en-US"/>
        </w:rPr>
        <w:t>Vi</w:t>
      </w:r>
      <w:proofErr w:type="gramEnd"/>
      <w:r w:rsidRPr="007E0B54">
        <w:rPr>
          <w:lang w:val="en-US"/>
        </w:rPr>
        <w:t xml:space="preserve"> = Mi x N x k, </w:t>
      </w:r>
      <w:r>
        <w:t>где</w:t>
      </w:r>
      <w:r w:rsidRPr="007E0B54">
        <w:rPr>
          <w:lang w:val="en-US"/>
        </w:rPr>
        <w:t>:</w:t>
      </w:r>
    </w:p>
    <w:p w:rsidR="005A61F0" w:rsidRPr="007E0B54" w:rsidRDefault="005A61F0">
      <w:pPr>
        <w:pStyle w:val="ConsPlusNormal0"/>
        <w:jc w:val="both"/>
        <w:rPr>
          <w:lang w:val="en-US"/>
        </w:rPr>
      </w:pPr>
    </w:p>
    <w:p w:rsidR="005A61F0" w:rsidRDefault="00697166">
      <w:pPr>
        <w:pStyle w:val="ConsPlusNormal0"/>
        <w:ind w:firstLine="540"/>
        <w:jc w:val="both"/>
      </w:pPr>
      <w:proofErr w:type="spellStart"/>
      <w:r>
        <w:t>М</w:t>
      </w:r>
      <w:proofErr w:type="gramStart"/>
      <w:r>
        <w:t>i</w:t>
      </w:r>
      <w:proofErr w:type="spellEnd"/>
      <w:proofErr w:type="gramEnd"/>
      <w:r>
        <w:t xml:space="preserve"> - количество объектов комплексных када</w:t>
      </w:r>
      <w:r>
        <w:t>стровых работ местного значения, в отношении которых планируется проведение комплексных кадастровых работ местного значения на территории i-</w:t>
      </w:r>
      <w:proofErr w:type="spellStart"/>
      <w:r>
        <w:t>го</w:t>
      </w:r>
      <w:proofErr w:type="spellEnd"/>
      <w:r>
        <w:t xml:space="preserve"> муниципального образования Томской области, шт.;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N - стоимость проведения комплексных кадастровых работ местного </w:t>
      </w:r>
      <w:r>
        <w:t xml:space="preserve">значения в отношении одного объекта недвижимости, рассчитанная посредством проведения анализа средней стоимости таких работ в отношении одного объекта недвижимости, сложившейся по результатам проведения комплексных кадастровых работ за три предыдущих года </w:t>
      </w:r>
      <w:r>
        <w:t>на территории Томской области, руб.;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k - уровень </w:t>
      </w:r>
      <w:proofErr w:type="spellStart"/>
      <w:r>
        <w:t>софинансирования</w:t>
      </w:r>
      <w:proofErr w:type="spellEnd"/>
      <w:r>
        <w:t xml:space="preserve"> Томской областью объема расходного обязательства муниципального образования Томской области,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величина которого &lt; = 0,99;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2) расчет</w:t>
      </w:r>
      <w:r>
        <w:t xml:space="preserve"> общего объема субсидии (V) на очередной финансовый год осуществляется по следующей формуле: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jc w:val="center"/>
      </w:pPr>
      <w:r>
        <w:rPr>
          <w:noProof/>
          <w:position w:val="-15"/>
        </w:rPr>
        <w:drawing>
          <wp:inline distT="0" distB="0" distL="0" distR="0">
            <wp:extent cx="1280160" cy="3543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i = 1,... n - количество муниципальных образований Томской области, которым предоставляется субсидия.</w:t>
      </w:r>
    </w:p>
    <w:p w:rsidR="005A61F0" w:rsidRDefault="00697166">
      <w:pPr>
        <w:pStyle w:val="ConsPlusNormal0"/>
        <w:spacing w:before="240"/>
        <w:ind w:firstLine="540"/>
        <w:jc w:val="both"/>
      </w:pPr>
      <w:bookmarkStart w:id="5" w:name="P940"/>
      <w:bookmarkEnd w:id="5"/>
      <w:r>
        <w:t>9. Показателем результата использования субсидии является</w:t>
      </w:r>
      <w:r>
        <w:t xml:space="preserve"> количество объектов недвижимости в кадастровых кварталах, сведения о которых внесены в Единый государственный реестр недвижимости по результатам проведения комплексных кадастровых работ, единиц.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Значения показателя результата использования субсидии устана</w:t>
      </w:r>
      <w:r>
        <w:t>вливаются соглашением.</w:t>
      </w:r>
    </w:p>
    <w:p w:rsidR="005A61F0" w:rsidRDefault="00697166">
      <w:pPr>
        <w:pStyle w:val="ConsPlusNormal0"/>
        <w:spacing w:before="240"/>
        <w:ind w:firstLine="540"/>
        <w:jc w:val="both"/>
      </w:pPr>
      <w:bookmarkStart w:id="6" w:name="P942"/>
      <w:bookmarkEnd w:id="6"/>
      <w:r>
        <w:t xml:space="preserve">10. </w:t>
      </w:r>
      <w:proofErr w:type="gramStart"/>
      <w:r>
        <w:t>Для предоставления субсидии органы местного самоуправления муниципальных образований Томской области представляют в Департамент по управлению государственной собственностью Томской области (далее - Департамент) заявку муниципальн</w:t>
      </w:r>
      <w:r>
        <w:t xml:space="preserve">ого образования Томской области о предоставлении субсидии по форме, установленной распоряжением Департамента, с приложением документов, подтверждающих соответствие муниципального образования Томской области критериям, установленным в </w:t>
      </w:r>
      <w:hyperlink w:anchor="P918" w:tooltip="5. Критерии отбора муниципальных образований для предоставления субсидии:">
        <w:r>
          <w:rPr>
            <w:color w:val="0000FF"/>
          </w:rPr>
          <w:t>пункте 5</w:t>
        </w:r>
      </w:hyperlink>
      <w:r>
        <w:t xml:space="preserve"> настоящего Порядка (далее - документы на предоставление субсидии).</w:t>
      </w:r>
      <w:proofErr w:type="gramEnd"/>
    </w:p>
    <w:p w:rsidR="005A61F0" w:rsidRDefault="00697166">
      <w:pPr>
        <w:pStyle w:val="ConsPlusNormal0"/>
        <w:spacing w:before="240"/>
        <w:ind w:firstLine="540"/>
        <w:jc w:val="both"/>
      </w:pPr>
      <w:bookmarkStart w:id="7" w:name="P943"/>
      <w:bookmarkEnd w:id="7"/>
      <w:r>
        <w:t>11. Срок представления документов на предоставление субсидии - до 1 октября года, предшествующег</w:t>
      </w:r>
      <w:r>
        <w:t>о году предоставления субсидии.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В случае изменения объема бюджетных ассигнований, предусмотренных в областном бюджете на проведение комплексных кадастровых работ на территории Томской области, муниципальные образования подают уточняющие документы на предос</w:t>
      </w:r>
      <w:r>
        <w:t xml:space="preserve">тавление субсидии в срок до 1 декабря года, предшествующего году предоставления субсидии, в соответствии с настоящим </w:t>
      </w:r>
      <w:r>
        <w:lastRenderedPageBreak/>
        <w:t>Порядком.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12. Департамент регистрирует документы на предоставление субсидии в день поступления, рассматривает представленные документы на п</w:t>
      </w:r>
      <w:r>
        <w:t>редоставление субсидии и по результатам рассмотрения документов на предоставление субсидии принимает решение о предоставлении субсидии или об отказе в предоставлении субсидии.</w:t>
      </w:r>
    </w:p>
    <w:p w:rsidR="005A61F0" w:rsidRDefault="00697166">
      <w:pPr>
        <w:pStyle w:val="ConsPlusNormal0"/>
        <w:spacing w:before="240"/>
        <w:ind w:firstLine="540"/>
        <w:jc w:val="both"/>
      </w:pPr>
      <w:bookmarkStart w:id="8" w:name="P946"/>
      <w:bookmarkEnd w:id="8"/>
      <w:r>
        <w:t>13. Департамент принимает решение об отказе в предоставлении субсидии при наличи</w:t>
      </w:r>
      <w:r>
        <w:t>и хотя бы одного из следующих оснований: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1) несоответствие муниципального образования Томской области критериям, установленным в </w:t>
      </w:r>
      <w:hyperlink w:anchor="P918" w:tooltip="5. Критерии отбора муниципальных образований для предоставления субсидии:">
        <w:r>
          <w:rPr>
            <w:color w:val="0000FF"/>
          </w:rPr>
          <w:t>пункте 5</w:t>
        </w:r>
      </w:hyperlink>
      <w:r>
        <w:t xml:space="preserve"> настоящего П</w:t>
      </w:r>
      <w:r>
        <w:t>орядка;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2) несоответствие заявки муниципального образования Томской области о предоставлении субсидии требованию к форме, установленному в </w:t>
      </w:r>
      <w:hyperlink w:anchor="P942" w:tooltip="10. Для предоставления субсидии органы местного самоуправления муниципальных образований Томской области представляют в Департамент по управлению государственной собственностью Томской области (далее - Департамент) заявку муниципального образования Томской обл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3) нарушение срока представления документов на предоставление субсидии, установленного в </w:t>
      </w:r>
      <w:hyperlink w:anchor="P943" w:tooltip="11. Срок представления документов на предоставление субсидии - до 1 октября года, предшествующего году предоставления субсидии.">
        <w:r>
          <w:rPr>
            <w:color w:val="0000FF"/>
          </w:rPr>
          <w:t xml:space="preserve">пункте </w:t>
        </w:r>
        <w:r>
          <w:rPr>
            <w:color w:val="0000FF"/>
          </w:rPr>
          <w:t>11</w:t>
        </w:r>
      </w:hyperlink>
      <w:r>
        <w:t xml:space="preserve"> настоящего Порядка;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4) противоречие сведений, содержащихся в документах на предоставление субсидии, друг другу либо сведениям, содержащимся в других документах и информационных ресурсах, которые находятся в распоряжении Департамента.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В случае принят</w:t>
      </w:r>
      <w:r>
        <w:t>ия решения об отказе в предоставлении субсидии Департамент не позднее семи рабочих дней с даты поступления документов на предоставление субсидии в Департамент направляет в орган местного самоуправления муниципального образования Томской области, представив</w:t>
      </w:r>
      <w:r>
        <w:t>ший документы на предоставление субсидии, уведомление об отказе в предоставлении субсидии с указанием основания (оснований) принятия решения об отказе в предоставлении субсидии.</w:t>
      </w:r>
      <w:proofErr w:type="gramEnd"/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15. Департамент при отсутствии оснований, предусмотренных </w:t>
      </w:r>
      <w:hyperlink w:anchor="P946" w:tooltip="13. Департамент принимает решение об отказе в предоставлении субсидии при наличии хотя бы одного из следующих оснований:">
        <w:r>
          <w:rPr>
            <w:color w:val="0000FF"/>
          </w:rPr>
          <w:t>пунктом 13</w:t>
        </w:r>
      </w:hyperlink>
      <w:r>
        <w:t xml:space="preserve"> настоящего Порядка, в срок не позднее пятнадцати рабочих дней </w:t>
      </w:r>
      <w:proofErr w:type="gramStart"/>
      <w:r>
        <w:t>с даты поступления</w:t>
      </w:r>
      <w:proofErr w:type="gramEnd"/>
      <w:r>
        <w:t xml:space="preserve"> документов на предоставление су</w:t>
      </w:r>
      <w:r>
        <w:t>бсидии принимает решение о предоставлении субсидии и направляет в орган местного самоуправления муниципального образования Томской области уведомление о предоставлении субсидии.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16. Принятие Департаментом решения о предоставлении субсидии является основани</w:t>
      </w:r>
      <w:r>
        <w:t>ем для заключения соглашения.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Соглашение заключается по типовой форме, утвержденной приказом Департамента финансов Томской области.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17. Изменение в распределение объемов субсидий между муниципальными образованиями без изменения общего объема субсидии осуще</w:t>
      </w:r>
      <w:r>
        <w:t xml:space="preserve">ствляется путем внесения изменений </w:t>
      </w:r>
      <w:proofErr w:type="gramStart"/>
      <w:r>
        <w:t>в бюджетную роспись Департамента без внесения изменений в закон об областном бюджете в следующих случаях</w:t>
      </w:r>
      <w:proofErr w:type="gramEnd"/>
      <w:r>
        <w:t>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перераспределение экономии, сложившейся у муниципального образования Томской области </w:t>
      </w:r>
      <w:r>
        <w:lastRenderedPageBreak/>
        <w:t>по итогам осуществления закупо</w:t>
      </w:r>
      <w:r>
        <w:t>к;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изменение исходных показателей, используемых для расчета объема субсидий.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После внесения изменений в бюджетную роспись Департамент вносит изменения в соглашение в срок не позднее двадцати рабочих дней </w:t>
      </w:r>
      <w:proofErr w:type="gramStart"/>
      <w:r>
        <w:t>с даты внесения</w:t>
      </w:r>
      <w:proofErr w:type="gramEnd"/>
      <w:r>
        <w:t xml:space="preserve"> изменений в бюджетную роспись.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18. О</w:t>
      </w:r>
      <w:r>
        <w:t xml:space="preserve">бъем финансового обеспечения за счет средств местного бюджета на исполнение расходного обязательства муниципального образования Томской области,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может быть увеличен муниципальным образованием Томс</w:t>
      </w:r>
      <w:r>
        <w:t>кой области, что не влечет обязательств по увеличению размера предоставляемой субсидии из областного бюджета.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19. Для перечисления субсидии органы местного самоуправления муниципального образования Томской области направляют в Департамент заявку о перечисл</w:t>
      </w:r>
      <w:r>
        <w:t>ении средств субсидии с приложением документов (далее - документы для перечисления субсидии):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1) копии муниципального контракта на проведение комплексных кадастровых работ на территории муниципального образования Томской области;</w:t>
      </w:r>
    </w:p>
    <w:p w:rsidR="005A61F0" w:rsidRDefault="00697166">
      <w:pPr>
        <w:pStyle w:val="ConsPlusNormal0"/>
        <w:spacing w:before="240"/>
        <w:ind w:firstLine="540"/>
        <w:jc w:val="both"/>
      </w:pPr>
      <w:proofErr w:type="gramStart"/>
      <w:r>
        <w:t>2) выписок из местного бюд</w:t>
      </w:r>
      <w:r>
        <w:t xml:space="preserve">жета или сводной бюджетной росписи местного бюджета о наличии бюджетных ассигнований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 Томской области, возникающих при проведении комплексных кадастровых работ на территории Томской област</w:t>
      </w:r>
      <w:r>
        <w:t xml:space="preserve">и в границах муниципальных образований Томской области, в объеме, необходимом для соблюдения предельного уровня </w:t>
      </w:r>
      <w:proofErr w:type="spellStart"/>
      <w:r>
        <w:t>софинансирования</w:t>
      </w:r>
      <w:proofErr w:type="spellEnd"/>
      <w:r>
        <w:t xml:space="preserve">, установленного </w:t>
      </w:r>
      <w:hyperlink w:anchor="P926" w:tooltip="7. Предельный уровень софинансирования Томской областью объема расходного обязательства муниципального образования Томской области, в целях софинансирования которого предоставляется субсидия, составляет 99 процентов от стоимости проведения комплексных кадастро">
        <w:r>
          <w:rPr>
            <w:color w:val="0000FF"/>
          </w:rPr>
          <w:t>пунктом 7</w:t>
        </w:r>
      </w:hyperlink>
      <w:r>
        <w:t xml:space="preserve"> настоящего Порядка.</w:t>
      </w:r>
      <w:proofErr w:type="gramEnd"/>
    </w:p>
    <w:p w:rsidR="005A61F0" w:rsidRDefault="00697166">
      <w:pPr>
        <w:pStyle w:val="ConsPlusNormal0"/>
        <w:spacing w:before="240"/>
        <w:ind w:firstLine="540"/>
        <w:jc w:val="both"/>
      </w:pPr>
      <w:r>
        <w:t>20. Департамент в срок не позднее пяти рабоч</w:t>
      </w:r>
      <w:r>
        <w:t xml:space="preserve">их дней </w:t>
      </w:r>
      <w:proofErr w:type="gramStart"/>
      <w:r>
        <w:t>с даты поступления</w:t>
      </w:r>
      <w:proofErr w:type="gramEnd"/>
      <w:r>
        <w:t xml:space="preserve"> документов для перечисления субсидии осуществляет перечисление субсидии.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21. Муниципальные образования Томской области представляют в Департамент отчет о достижении показателя результата использования субсидии, указанного в </w:t>
      </w:r>
      <w:hyperlink w:anchor="P940" w:tooltip="9. Показателем результата использования субсидии является количество объектов недвижимости в кадастровых кварталах, сведения о которых внесены в Единый государственный реестр недвижимости по результатам проведения комплексных кадастровых работ, единиц.">
        <w:r>
          <w:rPr>
            <w:color w:val="0000FF"/>
          </w:rPr>
          <w:t>пункте 9</w:t>
        </w:r>
      </w:hyperlink>
      <w:r>
        <w:t xml:space="preserve"> настоящего Порядка, с приложением: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1) копий актов выполненных работ, предусмотренных муниципальными контрактами на проведение комплексных кадастровых работ;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2) документов, предоставленных Управлением </w:t>
      </w:r>
      <w:proofErr w:type="spellStart"/>
      <w:r>
        <w:t>Росреестра</w:t>
      </w:r>
      <w:proofErr w:type="spellEnd"/>
      <w:r>
        <w:t xml:space="preserve"> по Томской о</w:t>
      </w:r>
      <w:r>
        <w:t>бласти, подтверждающих количество объектов недвижимости в кадастровых кварталах, сведения о которых внесены в Единый государственный реестр недвижимости по результатам проведения комплексных кадастровых работ на территории Томской области.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Сроки и формы пр</w:t>
      </w:r>
      <w:r>
        <w:t>едставления отчета о достижении показателя результата использования субсидии муниципальными образованиями Томской области устанавливаются соглашением.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22. </w:t>
      </w:r>
      <w:proofErr w:type="gramStart"/>
      <w:r>
        <w:t>В случае если муниципальным образованием Томской области по состоянию на 31 декабря года предоставлен</w:t>
      </w:r>
      <w:r>
        <w:t xml:space="preserve">ия субсидии не достигнуто значение показателя результата </w:t>
      </w:r>
      <w:r>
        <w:lastRenderedPageBreak/>
        <w:t>использования субсидии, установленное соглашением, в срок не позднее десяти рабочих дней с даты представления отчетности о достижении значения показателя результата использования субсидии по итогам о</w:t>
      </w:r>
      <w:r>
        <w:t>тчетного финансового года Департамент направляет в орган местного самоуправления муниципального образования Томской области уведомление о возврате</w:t>
      </w:r>
      <w:proofErr w:type="gramEnd"/>
      <w:r>
        <w:t xml:space="preserve"> субсидии в областной бюджет (далее - уведомление).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Орган местного самоуправления муниципального образования Т</w:t>
      </w:r>
      <w:r>
        <w:t>омской области на основании уведомления добровольно возвращает субсидию в срок, установленный в уведомлении, либо уведомляет Департамент об отказе в возврате субсидии.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 xml:space="preserve">В случае </w:t>
      </w:r>
      <w:proofErr w:type="gramStart"/>
      <w:r>
        <w:t>отказа органа местного самоуправления муниципального образования Томской област</w:t>
      </w:r>
      <w:r>
        <w:t>и</w:t>
      </w:r>
      <w:proofErr w:type="gramEnd"/>
      <w:r>
        <w:t xml:space="preserve"> в возврате субсидии субсидия подлежит возврату в судебном порядке.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Объем средств, подлежащий возврату в областной бюджет в срок до 1 июня года, следующего за годом предоставления субсидии, рассчитывается по следующей формуле: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jc w:val="center"/>
      </w:pPr>
      <w:proofErr w:type="spellStart"/>
      <w:proofErr w:type="gramStart"/>
      <w:r>
        <w:t>V</w:t>
      </w:r>
      <w:proofErr w:type="gramEnd"/>
      <w:r>
        <w:t>в</w:t>
      </w:r>
      <w:proofErr w:type="spellEnd"/>
      <w:r>
        <w:t xml:space="preserve"> = (</w:t>
      </w:r>
      <w:proofErr w:type="spellStart"/>
      <w:r>
        <w:t>Vс</w:t>
      </w:r>
      <w:proofErr w:type="spellEnd"/>
      <w:r>
        <w:t xml:space="preserve"> x </w:t>
      </w:r>
      <w:proofErr w:type="spellStart"/>
      <w:r>
        <w:t>kv</w:t>
      </w:r>
      <w:proofErr w:type="spellEnd"/>
      <w:r>
        <w:t>) x 0,1, где: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t>в</w:t>
      </w:r>
      <w:proofErr w:type="spellEnd"/>
      <w:r>
        <w:t xml:space="preserve"> - объем средств, подлежащих возврату в областной бюджет;</w:t>
      </w:r>
    </w:p>
    <w:p w:rsidR="005A61F0" w:rsidRDefault="00697166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t>с</w:t>
      </w:r>
      <w:proofErr w:type="spellEnd"/>
      <w:r>
        <w:t xml:space="preserve"> - размер субсидии, предоставленной местному бюджету в отчетном финансовом году;</w:t>
      </w:r>
    </w:p>
    <w:p w:rsidR="005A61F0" w:rsidRDefault="00697166">
      <w:pPr>
        <w:pStyle w:val="ConsPlusNormal0"/>
        <w:spacing w:before="240"/>
        <w:ind w:firstLine="540"/>
        <w:jc w:val="both"/>
      </w:pPr>
      <w:proofErr w:type="spellStart"/>
      <w:r>
        <w:t>kv</w:t>
      </w:r>
      <w:proofErr w:type="spellEnd"/>
      <w:r>
        <w:t xml:space="preserve"> - коэффициент возврата субсидии, рассчитываемый по следующей формуле: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jc w:val="center"/>
      </w:pPr>
      <w:proofErr w:type="spellStart"/>
      <w:r>
        <w:t>kv</w:t>
      </w:r>
      <w:proofErr w:type="spellEnd"/>
      <w:r>
        <w:t xml:space="preserve"> = 1 - T / S, где: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T - фактически достигнутое значение показателя результата использования субсидии на отчетную дату;</w:t>
      </w:r>
    </w:p>
    <w:p w:rsidR="005A61F0" w:rsidRDefault="00697166">
      <w:pPr>
        <w:pStyle w:val="ConsPlusNormal0"/>
        <w:spacing w:before="240"/>
        <w:ind w:firstLine="540"/>
        <w:jc w:val="both"/>
      </w:pPr>
      <w:r>
        <w:t>S - плановое значение показателя результата использования субсидии, установленное соглашением.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 xml:space="preserve">Финансовое обеспечение деятельности </w:t>
      </w:r>
      <w:proofErr w:type="gramStart"/>
      <w:r>
        <w:t>ответственного</w:t>
      </w:r>
      <w:proofErr w:type="gramEnd"/>
    </w:p>
    <w:p w:rsidR="005A61F0" w:rsidRDefault="00697166">
      <w:pPr>
        <w:pStyle w:val="ConsPlusTitle0"/>
        <w:jc w:val="center"/>
      </w:pPr>
      <w:r>
        <w:t>исполнител</w:t>
      </w:r>
      <w:r>
        <w:t xml:space="preserve">я (соисполнителя, участника) </w:t>
      </w:r>
      <w:proofErr w:type="gramStart"/>
      <w:r>
        <w:t>государственной</w:t>
      </w:r>
      <w:proofErr w:type="gramEnd"/>
    </w:p>
    <w:p w:rsidR="005A61F0" w:rsidRDefault="00697166">
      <w:pPr>
        <w:pStyle w:val="ConsPlusTitle0"/>
        <w:jc w:val="center"/>
      </w:pPr>
      <w:r>
        <w:t xml:space="preserve">программы, </w:t>
      </w:r>
      <w:proofErr w:type="gramStart"/>
      <w:r>
        <w:t>ответственного</w:t>
      </w:r>
      <w:proofErr w:type="gramEnd"/>
      <w:r>
        <w:t xml:space="preserve"> за региональный проект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Утратило силу. - Постановление Администрации Томской области от 02.02.2026 N 31а.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Информация о мерах государственного регулирования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Утратила силу. - Постановле</w:t>
      </w:r>
      <w:r>
        <w:t>ние Администрации Томской области от 02.02.2026 N 31а.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Информация о мерах правового регулирования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Утратила силу. - Постановление Администрации Томской области от 02.02.2026 N 31а.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Информация об иных мероприятиях и мерах, обеспечивающих</w:t>
      </w:r>
    </w:p>
    <w:p w:rsidR="005A61F0" w:rsidRDefault="00697166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5A61F0" w:rsidRDefault="00697166">
      <w:pPr>
        <w:pStyle w:val="ConsPlusTitle0"/>
        <w:jc w:val="center"/>
      </w:pPr>
      <w:r>
        <w:lastRenderedPageBreak/>
        <w:t>региональных проектов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Normal0"/>
        <w:ind w:firstLine="540"/>
        <w:jc w:val="both"/>
      </w:pPr>
      <w:r>
        <w:t>Утратила силу. - Постановление Администрации Томской области от 02.02.2026 N 31а.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 xml:space="preserve">Аналитические (сквозные) показатели </w:t>
      </w:r>
      <w:proofErr w:type="gramStart"/>
      <w:r>
        <w:t>социально-экономического</w:t>
      </w:r>
      <w:proofErr w:type="gramEnd"/>
    </w:p>
    <w:p w:rsidR="005A61F0" w:rsidRDefault="00697166">
      <w:pPr>
        <w:pStyle w:val="ConsPlusTitle0"/>
        <w:jc w:val="center"/>
      </w:pPr>
      <w:r>
        <w:t>развития Томской области и обеспеч</w:t>
      </w:r>
      <w:r>
        <w:t>ения безопасности Томской</w:t>
      </w:r>
    </w:p>
    <w:p w:rsidR="005A61F0" w:rsidRDefault="00697166">
      <w:pPr>
        <w:pStyle w:val="ConsPlusTitle0"/>
        <w:jc w:val="center"/>
      </w:pPr>
      <w:r>
        <w:t>области в рамках государственной программы Томской области</w:t>
      </w: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sectPr w:rsidR="005A61F0">
          <w:headerReference w:type="default" r:id="rId39"/>
          <w:footerReference w:type="default" r:id="rId40"/>
          <w:headerReference w:type="first" r:id="rId41"/>
          <w:footerReference w:type="first" r:id="rId4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04"/>
        <w:gridCol w:w="1204"/>
        <w:gridCol w:w="1054"/>
        <w:gridCol w:w="604"/>
        <w:gridCol w:w="604"/>
        <w:gridCol w:w="604"/>
        <w:gridCol w:w="604"/>
        <w:gridCol w:w="604"/>
        <w:gridCol w:w="1849"/>
        <w:gridCol w:w="2381"/>
      </w:tblGrid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0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 xml:space="preserve">Единица измерения (по </w:t>
            </w:r>
            <w:r>
              <w:t>ОКЕИ)</w:t>
            </w:r>
          </w:p>
        </w:tc>
        <w:tc>
          <w:tcPr>
            <w:tcW w:w="10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3020" w:type="dxa"/>
            <w:gridSpan w:val="5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1849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2381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360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20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2381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4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8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604" w:type="dxa"/>
          </w:tcPr>
          <w:p w:rsidR="005A61F0" w:rsidRDefault="00697166">
            <w:pPr>
              <w:pStyle w:val="ConsPlusNormal0"/>
            </w:pPr>
            <w:r>
              <w:t>"Цифровая зрелость"</w:t>
            </w:r>
            <w:r>
              <w:t xml:space="preserve">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</w:t>
            </w:r>
            <w:r>
              <w:t>ных информационно-технологических решений</w:t>
            </w:r>
          </w:p>
        </w:tc>
        <w:tc>
          <w:tcPr>
            <w:tcW w:w="12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9" w:type="dxa"/>
          </w:tcPr>
          <w:p w:rsidR="005A61F0" w:rsidRDefault="00697166">
            <w:pPr>
              <w:pStyle w:val="ConsPlusNormal0"/>
            </w:pPr>
            <w:r>
              <w:t xml:space="preserve">Распоряжение Губернатора Томской области от 17.08.2023 N 235-р "О реализации некоторых положений Указа Президента Российской Федерации от 04.02.2021 N 68 "Об оценке </w:t>
            </w:r>
            <w:proofErr w:type="gramStart"/>
            <w:r>
              <w:t>эффективности деятельности</w:t>
            </w:r>
            <w:r>
              <w:t xml:space="preserve"> высших должностных лиц субъектов Российской Федерации</w:t>
            </w:r>
            <w:proofErr w:type="gramEnd"/>
            <w:r>
              <w:t xml:space="preserve"> и деятельности исполнительных </w:t>
            </w:r>
            <w:r>
              <w:lastRenderedPageBreak/>
              <w:t>органов субъектов Российской Федерации"</w:t>
            </w:r>
          </w:p>
        </w:tc>
        <w:tc>
          <w:tcPr>
            <w:tcW w:w="2381" w:type="dxa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Департамент цифровой трансформации Администрации Томской области, Департамент здравоохранения Томской области, Департамент транспор</w:t>
            </w:r>
            <w:r>
              <w:t>та, дорожной деятельности и связи Томской области, Департамент строительства Томской области, Департамент образования Томской области, Департамент ЖКХ и государственного жилищного надзора Томской области,</w:t>
            </w:r>
          </w:p>
          <w:p w:rsidR="005A61F0" w:rsidRDefault="00697166">
            <w:pPr>
              <w:pStyle w:val="ConsPlusNormal0"/>
              <w:jc w:val="center"/>
            </w:pPr>
            <w:r>
              <w:t xml:space="preserve">Департамент по </w:t>
            </w:r>
            <w:r>
              <w:lastRenderedPageBreak/>
              <w:t>управлению государственной собственн</w:t>
            </w:r>
            <w:r>
              <w:t>остью Томской области</w:t>
            </w:r>
          </w:p>
        </w:tc>
      </w:tr>
    </w:tbl>
    <w:p w:rsidR="005A61F0" w:rsidRDefault="005A61F0">
      <w:pPr>
        <w:pStyle w:val="ConsPlusNormal0"/>
        <w:sectPr w:rsidR="005A61F0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5A61F0" w:rsidRDefault="00697166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5A61F0" w:rsidRDefault="00697166">
      <w:pPr>
        <w:pStyle w:val="ConsPlusTitle0"/>
        <w:jc w:val="center"/>
      </w:pPr>
      <w:r>
        <w:t>Томской области</w:t>
      </w:r>
    </w:p>
    <w:p w:rsidR="005A61F0" w:rsidRDefault="005A61F0">
      <w:pPr>
        <w:pStyle w:val="ConsPlusNormal0"/>
        <w:jc w:val="center"/>
      </w:pPr>
    </w:p>
    <w:p w:rsidR="005A61F0" w:rsidRDefault="00697166">
      <w:pPr>
        <w:pStyle w:val="ConsPlusNormal0"/>
        <w:jc w:val="center"/>
      </w:pPr>
      <w:proofErr w:type="gramStart"/>
      <w:r>
        <w:t>(введен постановлением Администрации Томской области</w:t>
      </w:r>
      <w:proofErr w:type="gramEnd"/>
    </w:p>
    <w:p w:rsidR="005A61F0" w:rsidRDefault="00697166">
      <w:pPr>
        <w:pStyle w:val="ConsPlusNormal0"/>
        <w:jc w:val="center"/>
      </w:pPr>
      <w:r>
        <w:t>от 02.02.2026 N 31а)</w:t>
      </w:r>
    </w:p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2"/>
      </w:pPr>
      <w:r>
        <w:t xml:space="preserve">Финансовое обеспечение </w:t>
      </w:r>
      <w:r>
        <w:t xml:space="preserve">деятельности </w:t>
      </w:r>
      <w:proofErr w:type="gramStart"/>
      <w:r>
        <w:t>ответственного</w:t>
      </w:r>
      <w:proofErr w:type="gramEnd"/>
    </w:p>
    <w:p w:rsidR="005A61F0" w:rsidRDefault="00697166">
      <w:pPr>
        <w:pStyle w:val="ConsPlusTitle0"/>
        <w:jc w:val="center"/>
      </w:pPr>
      <w:r>
        <w:t xml:space="preserve">исполнителя (соисполнителя, участника) </w:t>
      </w:r>
      <w:proofErr w:type="gramStart"/>
      <w:r>
        <w:t>государственной</w:t>
      </w:r>
      <w:proofErr w:type="gramEnd"/>
    </w:p>
    <w:p w:rsidR="005A61F0" w:rsidRDefault="00697166">
      <w:pPr>
        <w:pStyle w:val="ConsPlusTitle0"/>
        <w:jc w:val="center"/>
      </w:pPr>
      <w:r>
        <w:t xml:space="preserve">программы, </w:t>
      </w:r>
      <w:proofErr w:type="gramStart"/>
      <w:r>
        <w:t>ответственного</w:t>
      </w:r>
      <w:proofErr w:type="gramEnd"/>
      <w:r>
        <w:t xml:space="preserve"> за региональный проект</w:t>
      </w:r>
    </w:p>
    <w:p w:rsidR="005A61F0" w:rsidRDefault="005A61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1024"/>
        <w:gridCol w:w="904"/>
        <w:gridCol w:w="904"/>
        <w:gridCol w:w="904"/>
        <w:gridCol w:w="904"/>
        <w:gridCol w:w="904"/>
      </w:tblGrid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5544" w:type="dxa"/>
            <w:gridSpan w:val="6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3061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2028 год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61" w:type="dxa"/>
            <w:vAlign w:val="center"/>
          </w:tcPr>
          <w:p w:rsidR="005A61F0" w:rsidRDefault="00697166">
            <w:pPr>
              <w:pStyle w:val="ConsPlusNormal0"/>
            </w:pPr>
            <w:r>
              <w:t>Ответственный исполнитель - Департамент по управлению государственной собственностью Томской области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333518,9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60553,3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68472,1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70846,1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66823,7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66823,7</w:t>
            </w:r>
          </w:p>
        </w:tc>
      </w:tr>
      <w:tr w:rsidR="005A61F0">
        <w:tc>
          <w:tcPr>
            <w:tcW w:w="454" w:type="dxa"/>
            <w:vAlign w:val="center"/>
          </w:tcPr>
          <w:p w:rsidR="005A61F0" w:rsidRDefault="005A61F0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5A61F0" w:rsidRDefault="00697166">
            <w:pPr>
              <w:pStyle w:val="ConsPlusNormal0"/>
            </w:pPr>
            <w:r>
              <w:t>Итого объем финансирования по комплексу процессных мероприятий, тыс. рублей</w:t>
            </w:r>
          </w:p>
        </w:tc>
        <w:tc>
          <w:tcPr>
            <w:tcW w:w="10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333518,9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60553,3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68472,1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70846,1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66823,7</w:t>
            </w:r>
          </w:p>
        </w:tc>
        <w:tc>
          <w:tcPr>
            <w:tcW w:w="9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66823,7</w:t>
            </w: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2"/>
      </w:pPr>
      <w:r>
        <w:t>Информация о мерах государственного регулирования</w:t>
      </w:r>
    </w:p>
    <w:p w:rsidR="005A61F0" w:rsidRDefault="005A61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99"/>
        <w:gridCol w:w="2154"/>
        <w:gridCol w:w="1134"/>
        <w:gridCol w:w="1701"/>
        <w:gridCol w:w="1894"/>
      </w:tblGrid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9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21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13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89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Ответственный государственный орган исполнительной власти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99" w:type="dxa"/>
          </w:tcPr>
          <w:p w:rsidR="005A61F0" w:rsidRDefault="00697166">
            <w:pPr>
              <w:pStyle w:val="ConsPlusNormal0"/>
              <w:jc w:val="both"/>
            </w:pPr>
            <w:r>
              <w:t>Экономическая</w:t>
            </w:r>
          </w:p>
        </w:tc>
        <w:tc>
          <w:tcPr>
            <w:tcW w:w="2154" w:type="dxa"/>
          </w:tcPr>
          <w:p w:rsidR="005A61F0" w:rsidRDefault="00697166">
            <w:pPr>
              <w:pStyle w:val="ConsPlusNormal0"/>
            </w:pPr>
            <w:proofErr w:type="gramStart"/>
            <w:r>
              <w:t xml:space="preserve">Утверждение размера части прибыли, остающейся в распоряжении областных </w:t>
            </w:r>
            <w:r>
              <w:lastRenderedPageBreak/>
              <w:t>государственных унитарных предпр</w:t>
            </w:r>
            <w:r>
              <w:t>иятий, основанных на праве хозяйственного ведения, после уплаты налогов и иных обязательных платежей, подлежащей перечислению в областной бюджет</w:t>
            </w:r>
            <w:proofErr w:type="gramEnd"/>
          </w:p>
        </w:tc>
        <w:tc>
          <w:tcPr>
            <w:tcW w:w="1134" w:type="dxa"/>
          </w:tcPr>
          <w:p w:rsidR="005A61F0" w:rsidRDefault="00697166">
            <w:pPr>
              <w:pStyle w:val="ConsPlusNormal0"/>
              <w:jc w:val="both"/>
            </w:pPr>
            <w:r>
              <w:lastRenderedPageBreak/>
              <w:t>Ежегодно</w:t>
            </w:r>
          </w:p>
        </w:tc>
        <w:tc>
          <w:tcPr>
            <w:tcW w:w="1701" w:type="dxa"/>
          </w:tcPr>
          <w:p w:rsidR="005A61F0" w:rsidRDefault="00697166">
            <w:pPr>
              <w:pStyle w:val="ConsPlusNormal0"/>
            </w:pPr>
            <w:r>
              <w:t xml:space="preserve">Обеспечение плановых поступлений неналоговых доходов областного </w:t>
            </w:r>
            <w:r>
              <w:lastRenderedPageBreak/>
              <w:t>бюджета</w:t>
            </w:r>
          </w:p>
        </w:tc>
        <w:tc>
          <w:tcPr>
            <w:tcW w:w="1894" w:type="dxa"/>
          </w:tcPr>
          <w:p w:rsidR="005A61F0" w:rsidRDefault="00697166">
            <w:pPr>
              <w:pStyle w:val="ConsPlusNormal0"/>
            </w:pPr>
            <w:r>
              <w:lastRenderedPageBreak/>
              <w:t>Департамент по управлению госу</w:t>
            </w:r>
            <w:r>
              <w:t>дарственной собственностью Томской области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699" w:type="dxa"/>
          </w:tcPr>
          <w:p w:rsidR="005A61F0" w:rsidRDefault="00697166">
            <w:pPr>
              <w:pStyle w:val="ConsPlusNormal0"/>
              <w:jc w:val="both"/>
            </w:pPr>
            <w:r>
              <w:t>Социальная</w:t>
            </w:r>
          </w:p>
        </w:tc>
        <w:tc>
          <w:tcPr>
            <w:tcW w:w="2154" w:type="dxa"/>
          </w:tcPr>
          <w:p w:rsidR="005A61F0" w:rsidRDefault="00697166">
            <w:pPr>
              <w:pStyle w:val="ConsPlusNormal0"/>
            </w:pPr>
            <w:r>
              <w:t>Заключение договоров безвозмездного пользования жилыми помещениями</w:t>
            </w:r>
          </w:p>
        </w:tc>
        <w:tc>
          <w:tcPr>
            <w:tcW w:w="1134" w:type="dxa"/>
          </w:tcPr>
          <w:p w:rsidR="005A61F0" w:rsidRDefault="0069716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5A61F0" w:rsidRDefault="00697166">
            <w:pPr>
              <w:pStyle w:val="ConsPlusNormal0"/>
            </w:pPr>
            <w:r>
              <w:t>Обеспечение жильем социально незащищенных категорий граждан</w:t>
            </w:r>
          </w:p>
        </w:tc>
        <w:tc>
          <w:tcPr>
            <w:tcW w:w="1894" w:type="dxa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99" w:type="dxa"/>
          </w:tcPr>
          <w:p w:rsidR="005A61F0" w:rsidRDefault="00697166">
            <w:pPr>
              <w:pStyle w:val="ConsPlusNormal0"/>
              <w:jc w:val="both"/>
            </w:pPr>
            <w:r>
              <w:t>Бюджетная</w:t>
            </w:r>
          </w:p>
        </w:tc>
        <w:tc>
          <w:tcPr>
            <w:tcW w:w="2154" w:type="dxa"/>
          </w:tcPr>
          <w:p w:rsidR="005A61F0" w:rsidRDefault="00697166">
            <w:pPr>
              <w:pStyle w:val="ConsPlusNormal0"/>
            </w:pPr>
            <w:r>
              <w:t>Осуществление контроля эффективности финансово-хозяйственной деятельности областных государственных учреждений, в отношении которых Департамент по управлению государстве</w:t>
            </w:r>
            <w:r>
              <w:t>нной собственностью Томской области осуществляет функции и полномочия учредителя</w:t>
            </w:r>
          </w:p>
        </w:tc>
        <w:tc>
          <w:tcPr>
            <w:tcW w:w="1134" w:type="dxa"/>
          </w:tcPr>
          <w:p w:rsidR="005A61F0" w:rsidRDefault="00697166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5A61F0" w:rsidRDefault="00697166">
            <w:pPr>
              <w:pStyle w:val="ConsPlusNormal0"/>
            </w:pPr>
            <w:r>
              <w:t>Эффективная финансово-хозяйственная деятельность областных государственных учреждений, в отношении которых Департамент по управлению государственной собственностью То</w:t>
            </w:r>
            <w:r>
              <w:t>мской области осуществляет функции и полномочия учредителя</w:t>
            </w:r>
          </w:p>
        </w:tc>
        <w:tc>
          <w:tcPr>
            <w:tcW w:w="1894" w:type="dxa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</w:t>
            </w: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2"/>
      </w:pPr>
      <w:r>
        <w:t>Информация о мерах правового регулирования</w:t>
      </w:r>
    </w:p>
    <w:p w:rsidR="005A61F0" w:rsidRDefault="005A61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4"/>
        <w:gridCol w:w="1814"/>
        <w:gridCol w:w="1020"/>
        <w:gridCol w:w="1701"/>
        <w:gridCol w:w="2154"/>
      </w:tblGrid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планируемого к разработке правового акта</w:t>
            </w:r>
          </w:p>
        </w:tc>
        <w:tc>
          <w:tcPr>
            <w:tcW w:w="18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Краткое </w:t>
            </w:r>
            <w:r>
              <w:lastRenderedPageBreak/>
              <w:t>содержание планируемого к разработке правового акта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Срок </w:t>
            </w:r>
            <w:r>
              <w:lastRenderedPageBreak/>
              <w:t>разработки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gramStart"/>
            <w:r>
              <w:lastRenderedPageBreak/>
              <w:t>Ответственны</w:t>
            </w:r>
            <w:r>
              <w:lastRenderedPageBreak/>
              <w:t>й</w:t>
            </w:r>
            <w:proofErr w:type="gramEnd"/>
            <w:r>
              <w:t xml:space="preserve"> за разработку правового акта</w:t>
            </w:r>
          </w:p>
        </w:tc>
        <w:tc>
          <w:tcPr>
            <w:tcW w:w="21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Связь с </w:t>
            </w:r>
            <w:r>
              <w:lastRenderedPageBreak/>
              <w:t>показателями государственной программы (подпрограммы/регионального проекта)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924" w:type="dxa"/>
          </w:tcPr>
          <w:p w:rsidR="005A61F0" w:rsidRDefault="00697166">
            <w:pPr>
              <w:pStyle w:val="ConsPlusNormal0"/>
            </w:pPr>
            <w:r>
              <w:t>Постановление Законодательной Думы Томской области "О прогнозном плане (программе) приватизации государственного имущества Томской области"</w:t>
            </w:r>
          </w:p>
        </w:tc>
        <w:tc>
          <w:tcPr>
            <w:tcW w:w="1814" w:type="dxa"/>
          </w:tcPr>
          <w:p w:rsidR="005A61F0" w:rsidRDefault="00697166">
            <w:pPr>
              <w:pStyle w:val="ConsPlusNormal0"/>
            </w:pPr>
            <w:r>
              <w:t>Утверждение перечня объектов государственного имущества Томской области, подлежащего приватизации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Ежегодно</w:t>
            </w:r>
          </w:p>
        </w:tc>
        <w:tc>
          <w:tcPr>
            <w:tcW w:w="1701" w:type="dxa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2154" w:type="dxa"/>
          </w:tcPr>
          <w:p w:rsidR="005A61F0" w:rsidRDefault="00697166">
            <w:pPr>
              <w:pStyle w:val="ConsPlusNormal0"/>
            </w:pPr>
            <w:r>
              <w:t>Достижение показателей:</w:t>
            </w:r>
          </w:p>
          <w:p w:rsidR="005A61F0" w:rsidRDefault="00697166">
            <w:pPr>
              <w:pStyle w:val="ConsPlusNormal0"/>
            </w:pPr>
            <w:proofErr w:type="gramStart"/>
            <w:r>
              <w:t>"Доля имущества Томской области, реализованного в порядке приватизации, от общего объема имущества, составляющего Казну Томской области, по состоянию на послед</w:t>
            </w:r>
            <w:r>
              <w:t>нюю календарную дату отчетного года, предшествующего году осуществления приватизации", "Доля проведенных торгов в отношении имущества Томской области, включенного в прогнозный план (программу) приватизации государственного имущества Томской области на план</w:t>
            </w:r>
            <w:r>
              <w:t xml:space="preserve">овый период и выставленного на продажу, от общего объема имущества, включенного в </w:t>
            </w:r>
            <w:r>
              <w:lastRenderedPageBreak/>
              <w:t>прогнозный</w:t>
            </w:r>
            <w:proofErr w:type="gramEnd"/>
            <w:r>
              <w:t xml:space="preserve"> план (программу) приватизации государственного имущества Томской области на плановый период"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24" w:type="dxa"/>
          </w:tcPr>
          <w:p w:rsidR="005A61F0" w:rsidRDefault="00697166">
            <w:pPr>
              <w:pStyle w:val="ConsPlusNormal0"/>
            </w:pPr>
            <w:r>
              <w:t>Постановление Законодательной Думы Томской области "</w:t>
            </w:r>
            <w:r>
              <w:t xml:space="preserve">О передаче государственного имущества Томской области в муниципальную собственность", распоряжение Администрации Томской области "О передаче государственного имущества Томской области в муниципальную собственность", распоряжение Департамента по управлению </w:t>
            </w:r>
            <w:r>
              <w:t>государственной собственностью Томской области "О принятии и передаче государственного имущества Томской области"</w:t>
            </w:r>
          </w:p>
        </w:tc>
        <w:tc>
          <w:tcPr>
            <w:tcW w:w="1814" w:type="dxa"/>
          </w:tcPr>
          <w:p w:rsidR="005A61F0" w:rsidRDefault="00697166">
            <w:pPr>
              <w:pStyle w:val="ConsPlusNormal0"/>
            </w:pPr>
            <w:r>
              <w:t xml:space="preserve">Принятие в Казну Томской области и перераспределение государственного имущества, необходимого для реализации </w:t>
            </w:r>
            <w:proofErr w:type="gramStart"/>
            <w:r>
              <w:t>полномочий органов местного самоу</w:t>
            </w:r>
            <w:r>
              <w:t>правления муниципальных образований Томской области</w:t>
            </w:r>
            <w:proofErr w:type="gramEnd"/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2154" w:type="dxa"/>
          </w:tcPr>
          <w:p w:rsidR="005A61F0" w:rsidRDefault="00697166">
            <w:pPr>
              <w:pStyle w:val="ConsPlusNormal0"/>
            </w:pPr>
            <w:r>
              <w:t>Достижение показателей "Доля областного государственного недвижимого имущества (за исключением земельных учас</w:t>
            </w:r>
            <w:r>
              <w:t>тков), используемого для выполнения полномочий Томской области, от недвижимого имущества, находящегося в собственности Томской области", "Процент сокращения количества объектов имущества (за исключением земельных участков), находящихся в Казне Томской обла</w:t>
            </w:r>
            <w:r>
              <w:t>сти"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4" w:type="dxa"/>
          </w:tcPr>
          <w:p w:rsidR="005A61F0" w:rsidRDefault="00697166">
            <w:pPr>
              <w:pStyle w:val="ConsPlusNormal0"/>
            </w:pPr>
            <w:r>
              <w:t xml:space="preserve">Распоряжения Департамента по управлению государственной </w:t>
            </w:r>
            <w:r>
              <w:lastRenderedPageBreak/>
              <w:t>собственностью Томской области "О проведен</w:t>
            </w:r>
            <w:proofErr w:type="gramStart"/>
            <w:r>
              <w:t>ии ау</w:t>
            </w:r>
            <w:proofErr w:type="gramEnd"/>
            <w:r>
              <w:t xml:space="preserve">кциона на право заключения договоров аренды земельных участков, находящихся в государственной собственности Томской области", "О предоставлении </w:t>
            </w:r>
            <w:r>
              <w:t>земельного участка в постоянное (бессрочное) пользование", "Об утверждении схемы расположения земельных участков, находящихся в государственной собственности Томской области, на кадастровом плане территории"</w:t>
            </w:r>
          </w:p>
        </w:tc>
        <w:tc>
          <w:tcPr>
            <w:tcW w:w="1814" w:type="dxa"/>
          </w:tcPr>
          <w:p w:rsidR="005A61F0" w:rsidRDefault="00697166">
            <w:pPr>
              <w:pStyle w:val="ConsPlusNormal0"/>
            </w:pPr>
            <w:r>
              <w:lastRenderedPageBreak/>
              <w:t xml:space="preserve">Для предоставления земельных участков, </w:t>
            </w:r>
            <w:r>
              <w:lastRenderedPageBreak/>
              <w:t>находящих</w:t>
            </w:r>
            <w:r>
              <w:t>ся в государственной собственности Томской области, в пользование принимаются соответствующие решения о проведен</w:t>
            </w:r>
            <w:proofErr w:type="gramStart"/>
            <w:r>
              <w:t>ии ау</w:t>
            </w:r>
            <w:proofErr w:type="gramEnd"/>
            <w:r>
              <w:t>кциона на право заключения договоров аренды, предоставлении в постоянное (бессрочное) пользование. Утверждение схемы расположения земельных</w:t>
            </w:r>
            <w:r>
              <w:t xml:space="preserve"> участков с целью образования земельных участков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lastRenderedPageBreak/>
              <w:t>По мере необходимости</w:t>
            </w:r>
          </w:p>
        </w:tc>
        <w:tc>
          <w:tcPr>
            <w:tcW w:w="1701" w:type="dxa"/>
          </w:tcPr>
          <w:p w:rsidR="005A61F0" w:rsidRDefault="00697166">
            <w:pPr>
              <w:pStyle w:val="ConsPlusNormal0"/>
            </w:pPr>
            <w:r>
              <w:t xml:space="preserve">Департамент по управлению государственной </w:t>
            </w:r>
            <w:r>
              <w:lastRenderedPageBreak/>
              <w:t>собственностью Томской области</w:t>
            </w:r>
          </w:p>
        </w:tc>
        <w:tc>
          <w:tcPr>
            <w:tcW w:w="2154" w:type="dxa"/>
          </w:tcPr>
          <w:p w:rsidR="005A61F0" w:rsidRDefault="00697166">
            <w:pPr>
              <w:pStyle w:val="ConsPlusNormal0"/>
            </w:pPr>
            <w:r>
              <w:lastRenderedPageBreak/>
              <w:t xml:space="preserve">Достижение показателя "Доля являющихся собственностью </w:t>
            </w:r>
            <w:r>
              <w:lastRenderedPageBreak/>
              <w:t xml:space="preserve">Томской области земельных участков, права </w:t>
            </w:r>
            <w:proofErr w:type="gramStart"/>
            <w:r>
              <w:t>землепользовател</w:t>
            </w:r>
            <w:r>
              <w:t>ей</w:t>
            </w:r>
            <w:proofErr w:type="gramEnd"/>
            <w:r>
              <w:t xml:space="preserve"> на которые оформлены и права на которые невозможно оформить в силу закона, от общего объема земельных участков, сведения о которых содержатся в Реестре государственного имущества Томской области, на последнюю календарную дату отчетного года"</w:t>
            </w: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2"/>
      </w:pPr>
      <w:r>
        <w:t>Информация об иных мероприятиях и мерах, обеспечивающих</w:t>
      </w:r>
    </w:p>
    <w:p w:rsidR="005A61F0" w:rsidRDefault="00697166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5A61F0" w:rsidRDefault="00697166">
      <w:pPr>
        <w:pStyle w:val="ConsPlusTitle0"/>
        <w:jc w:val="center"/>
      </w:pPr>
      <w:r>
        <w:t>региональных проектов</w:t>
      </w:r>
    </w:p>
    <w:p w:rsidR="005A61F0" w:rsidRDefault="005A61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814"/>
        <w:gridCol w:w="1020"/>
        <w:gridCol w:w="1701"/>
        <w:gridCol w:w="2268"/>
      </w:tblGrid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81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020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Связь с показателями гос</w:t>
            </w:r>
            <w:r>
              <w:t>ударственной программы (подпрограммы/регионального проекта)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814" w:type="dxa"/>
          </w:tcPr>
          <w:p w:rsidR="005A61F0" w:rsidRDefault="00697166">
            <w:pPr>
              <w:pStyle w:val="ConsPlusNormal0"/>
            </w:pPr>
            <w:r>
              <w:t>Предоставление государственных услуг в соответствии с Федеральным законом от 27 июля 2010 года N 210-ФЗ "Об организации предоставления государственных и муниципальных услуг"</w:t>
            </w:r>
          </w:p>
        </w:tc>
        <w:tc>
          <w:tcPr>
            <w:tcW w:w="1814" w:type="dxa"/>
          </w:tcPr>
          <w:p w:rsidR="005A61F0" w:rsidRDefault="00697166">
            <w:pPr>
              <w:pStyle w:val="ConsPlusNormal0"/>
            </w:pPr>
            <w:r>
              <w:t>Департамент по управлению государственной собственностью Томской области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5A61F0" w:rsidRDefault="00697166">
            <w:pPr>
              <w:pStyle w:val="ConsPlusNormal0"/>
            </w:pPr>
            <w:r>
              <w:t>Предоставление Департаментом по управлению государственной собственностью Томской области государственных услуг</w:t>
            </w:r>
          </w:p>
        </w:tc>
        <w:tc>
          <w:tcPr>
            <w:tcW w:w="2268" w:type="dxa"/>
          </w:tcPr>
          <w:p w:rsidR="005A61F0" w:rsidRDefault="00697166">
            <w:pPr>
              <w:pStyle w:val="ConsPlusNormal0"/>
            </w:pPr>
            <w:proofErr w:type="gramStart"/>
            <w:r>
              <w:t>Достижение показателей "Доля областного государст</w:t>
            </w:r>
            <w:r>
              <w:t>венного недвижимого имущества (за исключением земельных участков), используемого для выполнения полномочий Томской области, от недвижимого имущества, находящегося в собственности Томской области", "Доля имущества Томской области, реализованного в порядке п</w:t>
            </w:r>
            <w:r>
              <w:t>риватизации, от общего объема имущества, составляющего Казну Томской области, по состоянию на последнюю календарную дату года, предшествующего году осуществления приватизации", "Результативность исполнения областного бюджета в части прогнозируемых неналого</w:t>
            </w:r>
            <w:r>
              <w:t>вых</w:t>
            </w:r>
            <w:proofErr w:type="gramEnd"/>
            <w:r>
              <w:t xml:space="preserve"> доходов от использования государственного имущества Томской области, за </w:t>
            </w:r>
            <w:r>
              <w:lastRenderedPageBreak/>
              <w:t xml:space="preserve">исключением доходов от приватизации государственного имущества Томской области", "Доля являющихся собственностью Томской области земельных участков, права </w:t>
            </w:r>
            <w:proofErr w:type="gramStart"/>
            <w:r>
              <w:t>землепользователей</w:t>
            </w:r>
            <w:proofErr w:type="gramEnd"/>
            <w:r>
              <w:t xml:space="preserve"> на кот</w:t>
            </w:r>
            <w:r>
              <w:t>орые оформлены и права на которые невозможно оформить в силу закона, от общего объема земельных участков, сведения о которых содержатся в Реестре государственного имущества Томской области, на последнюю календарную дату отчетного года"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14" w:type="dxa"/>
          </w:tcPr>
          <w:p w:rsidR="005A61F0" w:rsidRDefault="00697166">
            <w:pPr>
              <w:pStyle w:val="ConsPlusNormal0"/>
            </w:pPr>
            <w:proofErr w:type="gramStart"/>
            <w:r>
              <w:t>Проведение торго</w:t>
            </w:r>
            <w:r>
              <w:t xml:space="preserve">в по продаже государственного имущества, включенного в прогнозный план (программу) приватизации государственного имущества Томской области на очередной финансовой год и плановый </w:t>
            </w:r>
            <w:r>
              <w:lastRenderedPageBreak/>
              <w:t>период</w:t>
            </w:r>
            <w:proofErr w:type="gramEnd"/>
          </w:p>
        </w:tc>
        <w:tc>
          <w:tcPr>
            <w:tcW w:w="1814" w:type="dxa"/>
          </w:tcPr>
          <w:p w:rsidR="005A61F0" w:rsidRDefault="00697166">
            <w:pPr>
              <w:pStyle w:val="ConsPlusNormal0"/>
            </w:pPr>
            <w:r>
              <w:lastRenderedPageBreak/>
              <w:t>Департамент по управлению государственной собственностью Томской област</w:t>
            </w:r>
            <w:r>
              <w:t>и</w:t>
            </w:r>
          </w:p>
        </w:tc>
        <w:tc>
          <w:tcPr>
            <w:tcW w:w="1020" w:type="dxa"/>
          </w:tcPr>
          <w:p w:rsidR="005A61F0" w:rsidRDefault="0069716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5A61F0" w:rsidRDefault="00697166">
            <w:pPr>
              <w:pStyle w:val="ConsPlusNormal0"/>
            </w:pPr>
            <w:r>
              <w:t>Обеспечение поступлений неналоговых доходов областного бюджета от реализации невостребованного государственного имущества Томской области</w:t>
            </w:r>
          </w:p>
        </w:tc>
        <w:tc>
          <w:tcPr>
            <w:tcW w:w="2268" w:type="dxa"/>
          </w:tcPr>
          <w:p w:rsidR="005A61F0" w:rsidRDefault="00697166">
            <w:pPr>
              <w:pStyle w:val="ConsPlusNormal0"/>
            </w:pPr>
            <w:proofErr w:type="gramStart"/>
            <w:r>
              <w:t>Достижение показателей "Доля имущества Томской области, реализованного в порядке приватизации,</w:t>
            </w:r>
            <w:r>
              <w:t xml:space="preserve"> от общего объема имущества, составляющего Казну Томской области, по состоянию на последнюю календарную дату года, предшествующего </w:t>
            </w:r>
            <w:r>
              <w:lastRenderedPageBreak/>
              <w:t>году осуществления приватизации", "Доля проведенных торгов в отношении имущества Томской области, включенного в прогнозный пл</w:t>
            </w:r>
            <w:r>
              <w:t>ан (программу) приватизации государственного имущества Томской области на плановый период и выставленного на продажу, от общего объема имущества, включенного в</w:t>
            </w:r>
            <w:proofErr w:type="gramEnd"/>
            <w:r>
              <w:t xml:space="preserve"> прогнозный план (программу) приватизации государственного имущества Томской области на плановый </w:t>
            </w:r>
            <w:r>
              <w:t>период"</w:t>
            </w:r>
          </w:p>
        </w:tc>
      </w:tr>
    </w:tbl>
    <w:p w:rsidR="005A61F0" w:rsidRDefault="005A61F0">
      <w:pPr>
        <w:pStyle w:val="ConsPlusNormal0"/>
        <w:jc w:val="both"/>
      </w:pPr>
    </w:p>
    <w:p w:rsidR="005A61F0" w:rsidRDefault="00697166">
      <w:pPr>
        <w:pStyle w:val="ConsPlusTitle0"/>
        <w:jc w:val="center"/>
        <w:outlineLvl w:val="2"/>
      </w:pPr>
      <w:r>
        <w:t xml:space="preserve">Аналитические (сквозные) показатели </w:t>
      </w:r>
      <w:proofErr w:type="gramStart"/>
      <w:r>
        <w:t>социально-экономического</w:t>
      </w:r>
      <w:proofErr w:type="gramEnd"/>
    </w:p>
    <w:p w:rsidR="005A61F0" w:rsidRDefault="00697166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5A61F0" w:rsidRDefault="00697166">
      <w:pPr>
        <w:pStyle w:val="ConsPlusTitle0"/>
        <w:jc w:val="center"/>
      </w:pPr>
      <w:r>
        <w:t>области в рамках государственной программы Томской области</w:t>
      </w: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sectPr w:rsidR="005A61F0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05"/>
        <w:gridCol w:w="1204"/>
        <w:gridCol w:w="1054"/>
        <w:gridCol w:w="604"/>
        <w:gridCol w:w="604"/>
        <w:gridCol w:w="604"/>
        <w:gridCol w:w="604"/>
        <w:gridCol w:w="604"/>
        <w:gridCol w:w="2929"/>
        <w:gridCol w:w="1924"/>
      </w:tblGrid>
      <w:tr w:rsidR="005A61F0">
        <w:tc>
          <w:tcPr>
            <w:tcW w:w="4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3020" w:type="dxa"/>
            <w:gridSpan w:val="5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2929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924" w:type="dxa"/>
            <w:vMerge w:val="restart"/>
            <w:vAlign w:val="center"/>
          </w:tcPr>
          <w:p w:rsidR="005A61F0" w:rsidRDefault="00697166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</w:tr>
      <w:tr w:rsidR="005A61F0">
        <w:tc>
          <w:tcPr>
            <w:tcW w:w="4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3005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20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054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929" w:type="dxa"/>
            <w:vMerge/>
          </w:tcPr>
          <w:p w:rsidR="005A61F0" w:rsidRDefault="005A61F0">
            <w:pPr>
              <w:pStyle w:val="ConsPlusNormal0"/>
            </w:pPr>
          </w:p>
        </w:tc>
        <w:tc>
          <w:tcPr>
            <w:tcW w:w="1924" w:type="dxa"/>
            <w:vMerge/>
          </w:tcPr>
          <w:p w:rsidR="005A61F0" w:rsidRDefault="005A61F0">
            <w:pPr>
              <w:pStyle w:val="ConsPlusNormal0"/>
            </w:pPr>
          </w:p>
        </w:tc>
      </w:tr>
      <w:tr w:rsidR="005A61F0">
        <w:tc>
          <w:tcPr>
            <w:tcW w:w="4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05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0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929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24" w:type="dxa"/>
            <w:vAlign w:val="center"/>
          </w:tcPr>
          <w:p w:rsidR="005A61F0" w:rsidRDefault="00697166">
            <w:pPr>
              <w:pStyle w:val="ConsPlusNormal0"/>
              <w:jc w:val="center"/>
            </w:pPr>
            <w:r>
              <w:t>11</w:t>
            </w:r>
          </w:p>
        </w:tc>
      </w:tr>
      <w:tr w:rsidR="005A61F0">
        <w:tc>
          <w:tcPr>
            <w:tcW w:w="454" w:type="dxa"/>
          </w:tcPr>
          <w:p w:rsidR="005A61F0" w:rsidRDefault="0069716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5A61F0" w:rsidRDefault="00697166">
            <w:pPr>
              <w:pStyle w:val="ConsPlusNormal0"/>
            </w:pPr>
            <w:r>
              <w:t>"Цифровая зрелость"</w:t>
            </w:r>
            <w:r>
              <w:t xml:space="preserve">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</w:t>
            </w:r>
            <w:r>
              <w:t>ных информационно-технологических решений</w:t>
            </w:r>
          </w:p>
        </w:tc>
        <w:tc>
          <w:tcPr>
            <w:tcW w:w="1204" w:type="dxa"/>
          </w:tcPr>
          <w:p w:rsidR="005A61F0" w:rsidRDefault="0069716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</w:tcPr>
          <w:p w:rsidR="005A61F0" w:rsidRDefault="00697166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04" w:type="dxa"/>
          </w:tcPr>
          <w:p w:rsidR="005A61F0" w:rsidRDefault="00697166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604" w:type="dxa"/>
          </w:tcPr>
          <w:p w:rsidR="005A61F0" w:rsidRDefault="00697166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604" w:type="dxa"/>
          </w:tcPr>
          <w:p w:rsidR="005A61F0" w:rsidRDefault="00697166">
            <w:pPr>
              <w:pStyle w:val="ConsPlusNormal0"/>
              <w:jc w:val="center"/>
            </w:pPr>
            <w:r>
              <w:t>49,4</w:t>
            </w:r>
          </w:p>
        </w:tc>
        <w:tc>
          <w:tcPr>
            <w:tcW w:w="604" w:type="dxa"/>
          </w:tcPr>
          <w:p w:rsidR="005A61F0" w:rsidRDefault="00697166">
            <w:pPr>
              <w:pStyle w:val="ConsPlusNormal0"/>
              <w:jc w:val="center"/>
            </w:pPr>
            <w:r>
              <w:t>62,0</w:t>
            </w:r>
          </w:p>
        </w:tc>
        <w:tc>
          <w:tcPr>
            <w:tcW w:w="604" w:type="dxa"/>
          </w:tcPr>
          <w:p w:rsidR="005A61F0" w:rsidRDefault="00697166">
            <w:pPr>
              <w:pStyle w:val="ConsPlusNormal0"/>
              <w:jc w:val="center"/>
            </w:pPr>
            <w:r>
              <w:t>74,7</w:t>
            </w:r>
          </w:p>
        </w:tc>
        <w:tc>
          <w:tcPr>
            <w:tcW w:w="2929" w:type="dxa"/>
          </w:tcPr>
          <w:p w:rsidR="005A61F0" w:rsidRDefault="00697166">
            <w:pPr>
              <w:pStyle w:val="ConsPlusNormal0"/>
            </w:pPr>
            <w:proofErr w:type="gramStart"/>
            <w:r>
              <w:t>Распоряжение Губернатора Томской области от 21.07.2025 N 203-р "О реализации отдельных положений Указа Президента Российской Федерации от 28.11.2024 N 1014 "</w:t>
            </w:r>
            <w:r>
      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Федерации", постановление Законодательной Думы Томской области от 26.03.2015 N 2580 "Об утверждении Страте</w:t>
            </w:r>
            <w:r>
              <w:t>гии социально-экономического развития Томской области до 2030 года"</w:t>
            </w:r>
            <w:proofErr w:type="gramEnd"/>
          </w:p>
        </w:tc>
        <w:tc>
          <w:tcPr>
            <w:tcW w:w="1924" w:type="dxa"/>
          </w:tcPr>
          <w:p w:rsidR="005A61F0" w:rsidRDefault="00697166">
            <w:pPr>
              <w:pStyle w:val="ConsPlusNormal0"/>
            </w:pPr>
            <w:r>
              <w:t>Департамент цифровой трансформации Администрации Томской области, Департамент здравоохранения Томской области, Департамент транспорта, дорожной деятельности и связи Томской области, Департ</w:t>
            </w:r>
            <w:r>
              <w:t xml:space="preserve">амент строительства Томской области, Департамент образования Томской области, </w:t>
            </w:r>
            <w:r>
              <w:lastRenderedPageBreak/>
              <w:t>Департамент ЖКХ и государственного жилищного надзора Томской области, Департамент по управлению государственной собственностью Томской области</w:t>
            </w:r>
          </w:p>
        </w:tc>
      </w:tr>
    </w:tbl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jc w:val="both"/>
      </w:pPr>
    </w:p>
    <w:p w:rsidR="005A61F0" w:rsidRDefault="005A61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61F0">
      <w:headerReference w:type="default" r:id="rId51"/>
      <w:footerReference w:type="default" r:id="rId52"/>
      <w:headerReference w:type="first" r:id="rId53"/>
      <w:footerReference w:type="first" r:id="rId54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66" w:rsidRDefault="00697166">
      <w:r>
        <w:separator/>
      </w:r>
    </w:p>
  </w:endnote>
  <w:endnote w:type="continuationSeparator" w:id="0">
    <w:p w:rsidR="00697166" w:rsidRDefault="0069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57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A6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A6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A61F0" w:rsidRDefault="006971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</w:t>
          </w:r>
        </w:p>
      </w:tc>
      <w:tc>
        <w:tcPr>
          <w:tcW w:w="1700" w:type="pct"/>
          <w:vAlign w:val="center"/>
        </w:tcPr>
        <w:p w:rsidR="005A61F0" w:rsidRDefault="006971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A61F0" w:rsidRDefault="006971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0B54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5A61F0" w:rsidRDefault="0069716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66" w:rsidRDefault="00697166">
      <w:r>
        <w:separator/>
      </w:r>
    </w:p>
  </w:footnote>
  <w:footnote w:type="continuationSeparator" w:id="0">
    <w:p w:rsidR="00697166" w:rsidRDefault="00697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A6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A6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A61F0" w:rsidRDefault="006971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328а</w:t>
          </w:r>
          <w:r>
            <w:rPr>
              <w:rFonts w:ascii="Tahoma" w:hAnsi="Tahoma" w:cs="Tahoma"/>
              <w:sz w:val="16"/>
              <w:szCs w:val="16"/>
            </w:rPr>
            <w:br/>
            <w:t>(ред. от 02.02.2026)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</w:t>
          </w:r>
          <w:r>
            <w:rPr>
              <w:rFonts w:ascii="Tahoma" w:hAnsi="Tahoma" w:cs="Tahoma"/>
              <w:sz w:val="16"/>
              <w:szCs w:val="16"/>
            </w:rPr>
            <w:t>венной пр...</w:t>
          </w:r>
        </w:p>
      </w:tc>
      <w:tc>
        <w:tcPr>
          <w:tcW w:w="2300" w:type="pct"/>
          <w:vAlign w:val="center"/>
        </w:tcPr>
        <w:p w:rsidR="005A61F0" w:rsidRDefault="006971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A61F0" w:rsidRDefault="005A6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61F0" w:rsidRDefault="005A61F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F0"/>
    <w:rsid w:val="005A61F0"/>
    <w:rsid w:val="00697166"/>
    <w:rsid w:val="007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0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0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footer" Target="footer16.xml"/><Relationship Id="rId47" Type="http://schemas.openxmlformats.org/officeDocument/2006/relationships/header" Target="header19.xml"/><Relationship Id="rId50" Type="http://schemas.openxmlformats.org/officeDocument/2006/relationships/footer" Target="footer20.xm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image" Target="media/image2.wmf"/><Relationship Id="rId46" Type="http://schemas.openxmlformats.org/officeDocument/2006/relationships/footer" Target="footer18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header" Target="header16.xml"/><Relationship Id="rId54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header" Target="header2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header" Target="header17.xml"/><Relationship Id="rId48" Type="http://schemas.openxmlformats.org/officeDocument/2006/relationships/footer" Target="footer19.xml"/><Relationship Id="rId56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2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10242</Words>
  <Characters>58383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20.09.2019 N 328а
(ред. от 02.02.2026)
"Об утверждении государственной программы "Эффективное управление государственным имуществом Томской области"</vt:lpstr>
    </vt:vector>
  </TitlesOfParts>
  <Company>КонсультантПлюс Версия 4024.00.50</Company>
  <LinksUpToDate>false</LinksUpToDate>
  <CharactersWithSpaces>68489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20.09.2019 N 328а
(ред. от 02.02.2026)
"Об утверждении государственной программы "Эффективное управление государственным имуществом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2026-05-06T07:37:00Z</dcterms:created>
  <dcterms:modified xsi:type="dcterms:W3CDTF">2026-05-06T07:37:00Z</dcterms:modified>
</cp:coreProperties>
</file>